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0EA9" w:rsidRPr="003D2130" w:rsidRDefault="008C0FF8" w:rsidP="008C0FF8">
      <w:pPr>
        <w:jc w:val="center"/>
        <w:rPr>
          <w:rFonts w:ascii="Arial" w:hAnsi="Arial" w:cs="Arial"/>
          <w:b/>
          <w:sz w:val="24"/>
          <w:szCs w:val="24"/>
        </w:rPr>
      </w:pPr>
      <w:r w:rsidRPr="003D2130">
        <w:rPr>
          <w:rFonts w:ascii="Arial" w:hAnsi="Arial" w:cs="Arial"/>
          <w:b/>
          <w:sz w:val="24"/>
          <w:szCs w:val="24"/>
        </w:rPr>
        <w:t>Cycling in Newham</w:t>
      </w:r>
    </w:p>
    <w:p w:rsidR="008C0FF8" w:rsidRPr="003D2130" w:rsidRDefault="008C0FF8" w:rsidP="008C0FF8">
      <w:pPr>
        <w:rPr>
          <w:rFonts w:ascii="Arial" w:hAnsi="Arial" w:cs="Arial"/>
          <w:sz w:val="24"/>
          <w:szCs w:val="24"/>
        </w:rPr>
      </w:pPr>
      <w:r w:rsidRPr="003D2130">
        <w:rPr>
          <w:rFonts w:ascii="Arial" w:hAnsi="Arial" w:cs="Arial"/>
          <w:b/>
          <w:sz w:val="24"/>
          <w:szCs w:val="24"/>
        </w:rPr>
        <w:t>Background</w:t>
      </w:r>
    </w:p>
    <w:p w:rsidR="008C0FF8" w:rsidRPr="003D2130" w:rsidRDefault="008C0FF8" w:rsidP="008C0FF8">
      <w:pPr>
        <w:rPr>
          <w:rFonts w:ascii="Arial" w:hAnsi="Arial" w:cs="Arial"/>
          <w:sz w:val="24"/>
          <w:szCs w:val="24"/>
        </w:rPr>
      </w:pPr>
      <w:r w:rsidRPr="003D2130">
        <w:rPr>
          <w:rFonts w:ascii="Arial" w:hAnsi="Arial" w:cs="Arial"/>
          <w:sz w:val="24"/>
          <w:szCs w:val="24"/>
        </w:rPr>
        <w:t xml:space="preserve">Newham has lagged behind </w:t>
      </w:r>
      <w:r w:rsidR="004A40F7" w:rsidRPr="003D2130">
        <w:rPr>
          <w:rFonts w:ascii="Arial" w:hAnsi="Arial" w:cs="Arial"/>
          <w:sz w:val="24"/>
          <w:szCs w:val="24"/>
        </w:rPr>
        <w:t xml:space="preserve">other boroughs </w:t>
      </w:r>
      <w:r w:rsidRPr="003D2130">
        <w:rPr>
          <w:rFonts w:ascii="Arial" w:hAnsi="Arial" w:cs="Arial"/>
          <w:sz w:val="24"/>
          <w:szCs w:val="24"/>
        </w:rPr>
        <w:t>in reducing traffic accidents and public health.</w:t>
      </w:r>
      <w:r w:rsidRPr="003D2130">
        <w:rPr>
          <w:rStyle w:val="FootnoteReference"/>
          <w:rFonts w:ascii="Arial" w:hAnsi="Arial" w:cs="Arial"/>
          <w:sz w:val="24"/>
          <w:szCs w:val="24"/>
        </w:rPr>
        <w:footnoteReference w:id="1"/>
      </w:r>
    </w:p>
    <w:p w:rsidR="008C0FF8" w:rsidRPr="003D2130" w:rsidRDefault="008C0FF8" w:rsidP="008C0FF8">
      <w:pPr>
        <w:rPr>
          <w:rFonts w:ascii="Arial" w:hAnsi="Arial" w:cs="Arial"/>
          <w:sz w:val="24"/>
          <w:szCs w:val="24"/>
        </w:rPr>
      </w:pPr>
      <w:r w:rsidRPr="003D2130">
        <w:rPr>
          <w:rFonts w:ascii="Arial" w:hAnsi="Arial" w:cs="Arial"/>
          <w:sz w:val="24"/>
          <w:szCs w:val="24"/>
        </w:rPr>
        <w:t>Newham has also be</w:t>
      </w:r>
      <w:r w:rsidR="00075BEC" w:rsidRPr="003D2130">
        <w:rPr>
          <w:rFonts w:ascii="Arial" w:hAnsi="Arial" w:cs="Arial"/>
          <w:sz w:val="24"/>
          <w:szCs w:val="24"/>
        </w:rPr>
        <w:t>en</w:t>
      </w:r>
      <w:r w:rsidRPr="003D2130">
        <w:rPr>
          <w:rFonts w:ascii="Arial" w:hAnsi="Arial" w:cs="Arial"/>
          <w:sz w:val="24"/>
          <w:szCs w:val="24"/>
        </w:rPr>
        <w:t xml:space="preserve"> recognised as an area having high potential for cycling but low actual cycling.</w:t>
      </w:r>
      <w:r w:rsidRPr="003D2130">
        <w:rPr>
          <w:rStyle w:val="FootnoteReference"/>
          <w:rFonts w:ascii="Arial" w:hAnsi="Arial" w:cs="Arial"/>
          <w:sz w:val="24"/>
          <w:szCs w:val="24"/>
        </w:rPr>
        <w:footnoteReference w:id="2"/>
      </w:r>
      <w:r w:rsidR="003D2130">
        <w:rPr>
          <w:rFonts w:ascii="Arial" w:hAnsi="Arial" w:cs="Arial"/>
          <w:sz w:val="24"/>
          <w:szCs w:val="24"/>
        </w:rPr>
        <w:t xml:space="preserve">  Indeed 4 out of the 20 </w:t>
      </w:r>
      <w:r w:rsidR="003D2130" w:rsidRPr="003D2130">
        <w:rPr>
          <w:rFonts w:ascii="Arial" w:hAnsi="Arial" w:cs="Arial"/>
          <w:sz w:val="24"/>
          <w:szCs w:val="24"/>
        </w:rPr>
        <w:t xml:space="preserve">“Top Potential Connections” </w:t>
      </w:r>
      <w:r w:rsidR="003D2130">
        <w:rPr>
          <w:rFonts w:ascii="Arial" w:hAnsi="Arial" w:cs="Arial"/>
          <w:sz w:val="24"/>
          <w:szCs w:val="24"/>
        </w:rPr>
        <w:t>for</w:t>
      </w:r>
      <w:r w:rsidR="003D2130" w:rsidRPr="003D2130">
        <w:rPr>
          <w:rFonts w:ascii="Arial" w:hAnsi="Arial" w:cs="Arial"/>
          <w:sz w:val="24"/>
          <w:szCs w:val="24"/>
        </w:rPr>
        <w:t xml:space="preserve"> </w:t>
      </w:r>
      <w:r w:rsidR="003D2130">
        <w:rPr>
          <w:rFonts w:ascii="Arial" w:hAnsi="Arial" w:cs="Arial"/>
          <w:sz w:val="24"/>
          <w:szCs w:val="24"/>
        </w:rPr>
        <w:t xml:space="preserve">the whole of </w:t>
      </w:r>
      <w:r w:rsidR="003D2130" w:rsidRPr="003D2130">
        <w:rPr>
          <w:rFonts w:ascii="Arial" w:hAnsi="Arial" w:cs="Arial"/>
          <w:sz w:val="24"/>
          <w:szCs w:val="24"/>
        </w:rPr>
        <w:t>London, recommended for further study by Transport for London’s Strategic Cycling Analysis (p53)</w:t>
      </w:r>
      <w:r w:rsidR="003D2130">
        <w:rPr>
          <w:rFonts w:ascii="Arial" w:hAnsi="Arial" w:cs="Arial"/>
          <w:sz w:val="24"/>
          <w:szCs w:val="24"/>
        </w:rPr>
        <w:t xml:space="preserve"> are in Newham</w:t>
      </w:r>
      <w:r w:rsidR="005B21DF">
        <w:rPr>
          <w:rFonts w:ascii="Arial" w:hAnsi="Arial" w:cs="Arial"/>
          <w:sz w:val="24"/>
          <w:szCs w:val="24"/>
        </w:rPr>
        <w:t xml:space="preserve"> al</w:t>
      </w:r>
      <w:r w:rsidR="003D2130">
        <w:rPr>
          <w:rFonts w:ascii="Arial" w:hAnsi="Arial" w:cs="Arial"/>
          <w:sz w:val="24"/>
          <w:szCs w:val="24"/>
        </w:rPr>
        <w:t>one.</w:t>
      </w:r>
      <w:r w:rsidR="005B21DF">
        <w:rPr>
          <w:rStyle w:val="FootnoteReference"/>
          <w:rFonts w:ascii="Arial" w:hAnsi="Arial" w:cs="Arial"/>
          <w:sz w:val="24"/>
          <w:szCs w:val="24"/>
        </w:rPr>
        <w:footnoteReference w:id="3"/>
      </w:r>
    </w:p>
    <w:p w:rsidR="00496C2F" w:rsidRPr="003D2130" w:rsidRDefault="00720060" w:rsidP="008C0FF8">
      <w:pPr>
        <w:rPr>
          <w:rFonts w:ascii="Arial" w:hAnsi="Arial" w:cs="Arial"/>
          <w:sz w:val="24"/>
          <w:szCs w:val="24"/>
        </w:rPr>
      </w:pPr>
      <w:r w:rsidRPr="003D2130">
        <w:rPr>
          <w:rFonts w:ascii="Arial" w:hAnsi="Arial" w:cs="Arial"/>
          <w:sz w:val="24"/>
          <w:szCs w:val="24"/>
        </w:rPr>
        <w:t xml:space="preserve">The </w:t>
      </w:r>
      <w:r w:rsidR="00496C2F" w:rsidRPr="003D2130">
        <w:rPr>
          <w:rFonts w:ascii="Arial" w:hAnsi="Arial" w:cs="Arial"/>
          <w:sz w:val="24"/>
          <w:szCs w:val="24"/>
        </w:rPr>
        <w:t>m</w:t>
      </w:r>
      <w:r w:rsidRPr="003D2130">
        <w:rPr>
          <w:rFonts w:ascii="Arial" w:hAnsi="Arial" w:cs="Arial"/>
          <w:sz w:val="24"/>
          <w:szCs w:val="24"/>
        </w:rPr>
        <w:t>ost recent strategic cycle analysis identifies a number of key strategic routes</w:t>
      </w:r>
      <w:r w:rsidR="00496C2F" w:rsidRPr="003D2130">
        <w:rPr>
          <w:rFonts w:ascii="Arial" w:hAnsi="Arial" w:cs="Arial"/>
          <w:sz w:val="24"/>
          <w:szCs w:val="24"/>
        </w:rPr>
        <w:t>:</w:t>
      </w:r>
    </w:p>
    <w:p w:rsidR="00496C2F" w:rsidRPr="003D2130" w:rsidRDefault="00496C2F" w:rsidP="00496C2F">
      <w:pPr>
        <w:pStyle w:val="ListParagraph"/>
        <w:numPr>
          <w:ilvl w:val="0"/>
          <w:numId w:val="1"/>
        </w:numPr>
        <w:rPr>
          <w:rFonts w:ascii="Arial" w:hAnsi="Arial" w:cs="Arial"/>
          <w:sz w:val="24"/>
          <w:szCs w:val="24"/>
        </w:rPr>
      </w:pPr>
      <w:r w:rsidRPr="003D2130">
        <w:rPr>
          <w:rFonts w:ascii="Arial" w:hAnsi="Arial" w:cs="Arial"/>
          <w:sz w:val="24"/>
          <w:szCs w:val="24"/>
        </w:rPr>
        <w:t>Romford Rd</w:t>
      </w:r>
      <w:r w:rsidR="002F15B2" w:rsidRPr="003D2130">
        <w:rPr>
          <w:rFonts w:ascii="Arial" w:hAnsi="Arial" w:cs="Arial"/>
          <w:sz w:val="24"/>
          <w:szCs w:val="24"/>
        </w:rPr>
        <w:t xml:space="preserve"> – Identified as the </w:t>
      </w:r>
      <w:r w:rsidR="000D1C08" w:rsidRPr="003D2130">
        <w:rPr>
          <w:rFonts w:ascii="Arial" w:hAnsi="Arial" w:cs="Arial"/>
          <w:sz w:val="24"/>
          <w:szCs w:val="24"/>
        </w:rPr>
        <w:t>sixt</w:t>
      </w:r>
      <w:r w:rsidR="002F15B2" w:rsidRPr="003D2130">
        <w:rPr>
          <w:rFonts w:ascii="Arial" w:hAnsi="Arial" w:cs="Arial"/>
          <w:sz w:val="24"/>
          <w:szCs w:val="24"/>
        </w:rPr>
        <w:t xml:space="preserve">h highest of the “Top Potential Connections” </w:t>
      </w:r>
    </w:p>
    <w:p w:rsidR="00496C2F" w:rsidRPr="003D2130" w:rsidRDefault="00496C2F" w:rsidP="00496C2F">
      <w:pPr>
        <w:pStyle w:val="ListParagraph"/>
        <w:numPr>
          <w:ilvl w:val="0"/>
          <w:numId w:val="1"/>
        </w:numPr>
        <w:rPr>
          <w:rFonts w:ascii="Arial" w:hAnsi="Arial" w:cs="Arial"/>
          <w:sz w:val="24"/>
          <w:szCs w:val="24"/>
        </w:rPr>
      </w:pPr>
      <w:r w:rsidRPr="003D2130">
        <w:rPr>
          <w:rFonts w:ascii="Arial" w:hAnsi="Arial" w:cs="Arial"/>
          <w:sz w:val="24"/>
          <w:szCs w:val="24"/>
        </w:rPr>
        <w:t>Stratford to Custom House</w:t>
      </w:r>
    </w:p>
    <w:p w:rsidR="00496C2F" w:rsidRPr="003D2130" w:rsidRDefault="00496C2F" w:rsidP="004A40F7">
      <w:pPr>
        <w:pStyle w:val="ListParagraph"/>
        <w:numPr>
          <w:ilvl w:val="0"/>
          <w:numId w:val="1"/>
        </w:numPr>
        <w:rPr>
          <w:rFonts w:ascii="Arial" w:hAnsi="Arial" w:cs="Arial"/>
          <w:sz w:val="24"/>
          <w:szCs w:val="24"/>
        </w:rPr>
      </w:pPr>
      <w:r w:rsidRPr="003D2130">
        <w:rPr>
          <w:rFonts w:ascii="Arial" w:hAnsi="Arial" w:cs="Arial"/>
          <w:sz w:val="24"/>
          <w:szCs w:val="24"/>
        </w:rPr>
        <w:t>Barking Rd</w:t>
      </w:r>
      <w:r w:rsidR="00075BEC" w:rsidRPr="003D2130">
        <w:rPr>
          <w:rFonts w:ascii="Arial" w:hAnsi="Arial" w:cs="Arial"/>
          <w:sz w:val="24"/>
          <w:szCs w:val="24"/>
        </w:rPr>
        <w:t xml:space="preserve"> – </w:t>
      </w:r>
      <w:r w:rsidR="000D1C08" w:rsidRPr="003D2130">
        <w:rPr>
          <w:rFonts w:ascii="Arial" w:hAnsi="Arial" w:cs="Arial"/>
          <w:sz w:val="24"/>
          <w:szCs w:val="24"/>
        </w:rPr>
        <w:t xml:space="preserve">Identified as the eighth highest of the “Top Potential Connections” </w:t>
      </w:r>
    </w:p>
    <w:p w:rsidR="00496C2F" w:rsidRPr="003D2130" w:rsidRDefault="00496C2F" w:rsidP="00496C2F">
      <w:pPr>
        <w:pStyle w:val="ListParagraph"/>
        <w:numPr>
          <w:ilvl w:val="0"/>
          <w:numId w:val="1"/>
        </w:numPr>
        <w:rPr>
          <w:rFonts w:ascii="Arial" w:hAnsi="Arial" w:cs="Arial"/>
          <w:sz w:val="24"/>
          <w:szCs w:val="24"/>
        </w:rPr>
      </w:pPr>
      <w:r w:rsidRPr="003D2130">
        <w:rPr>
          <w:rFonts w:ascii="Arial" w:hAnsi="Arial" w:cs="Arial"/>
          <w:sz w:val="24"/>
          <w:szCs w:val="24"/>
        </w:rPr>
        <w:t>Manor Park to North Woolwich</w:t>
      </w:r>
      <w:r w:rsidR="005D70E7" w:rsidRPr="003D2130">
        <w:rPr>
          <w:rFonts w:ascii="Arial" w:hAnsi="Arial" w:cs="Arial"/>
          <w:sz w:val="24"/>
          <w:szCs w:val="24"/>
        </w:rPr>
        <w:t xml:space="preserve"> –</w:t>
      </w:r>
      <w:r w:rsidR="00B31986" w:rsidRPr="003D2130">
        <w:rPr>
          <w:rFonts w:ascii="Arial" w:hAnsi="Arial" w:cs="Arial"/>
          <w:sz w:val="24"/>
          <w:szCs w:val="24"/>
        </w:rPr>
        <w:t xml:space="preserve"> Identified as the ninth highest of the “Top Potential Connections”</w:t>
      </w:r>
    </w:p>
    <w:p w:rsidR="00496C2F" w:rsidRPr="003D2130" w:rsidRDefault="00496C2F" w:rsidP="00496C2F">
      <w:pPr>
        <w:pStyle w:val="ListParagraph"/>
        <w:numPr>
          <w:ilvl w:val="0"/>
          <w:numId w:val="1"/>
        </w:numPr>
        <w:rPr>
          <w:rFonts w:ascii="Arial" w:hAnsi="Arial" w:cs="Arial"/>
          <w:sz w:val="24"/>
          <w:szCs w:val="24"/>
        </w:rPr>
      </w:pPr>
      <w:r w:rsidRPr="003D2130">
        <w:rPr>
          <w:rFonts w:ascii="Arial" w:hAnsi="Arial" w:cs="Arial"/>
          <w:sz w:val="24"/>
          <w:szCs w:val="24"/>
        </w:rPr>
        <w:t xml:space="preserve">Silvertown Way </w:t>
      </w:r>
    </w:p>
    <w:p w:rsidR="00496C2F" w:rsidRPr="003D2130" w:rsidRDefault="00496C2F" w:rsidP="00496C2F">
      <w:pPr>
        <w:pStyle w:val="ListParagraph"/>
        <w:numPr>
          <w:ilvl w:val="0"/>
          <w:numId w:val="1"/>
        </w:numPr>
        <w:rPr>
          <w:rFonts w:ascii="Arial" w:hAnsi="Arial" w:cs="Arial"/>
          <w:sz w:val="24"/>
          <w:szCs w:val="24"/>
        </w:rPr>
      </w:pPr>
      <w:r w:rsidRPr="003D2130">
        <w:rPr>
          <w:rFonts w:ascii="Arial" w:hAnsi="Arial" w:cs="Arial"/>
          <w:sz w:val="24"/>
          <w:szCs w:val="24"/>
        </w:rPr>
        <w:t>Other north-south connections particularly Forest Gate to Barking Rd</w:t>
      </w:r>
    </w:p>
    <w:p w:rsidR="006E6576" w:rsidRPr="003D2130" w:rsidRDefault="003D2130" w:rsidP="00496C2F">
      <w:pPr>
        <w:pStyle w:val="ListParagraph"/>
        <w:numPr>
          <w:ilvl w:val="0"/>
          <w:numId w:val="1"/>
        </w:numPr>
        <w:rPr>
          <w:rFonts w:ascii="Arial" w:hAnsi="Arial" w:cs="Arial"/>
          <w:sz w:val="24"/>
          <w:szCs w:val="24"/>
        </w:rPr>
      </w:pPr>
      <w:r w:rsidRPr="003D2130">
        <w:rPr>
          <w:rFonts w:ascii="Arial" w:hAnsi="Arial" w:cs="Arial"/>
          <w:sz w:val="24"/>
          <w:szCs w:val="24"/>
        </w:rPr>
        <w:t xml:space="preserve">Leyton to Barking Road is the seventh </w:t>
      </w:r>
      <w:r w:rsidRPr="003D2130">
        <w:rPr>
          <w:rFonts w:ascii="Arial" w:hAnsi="Arial" w:cs="Arial"/>
          <w:sz w:val="24"/>
          <w:szCs w:val="24"/>
        </w:rPr>
        <w:t xml:space="preserve">“Top Potential Connections” </w:t>
      </w:r>
      <w:r w:rsidRPr="003D2130">
        <w:rPr>
          <w:rFonts w:ascii="Arial" w:hAnsi="Arial" w:cs="Arial"/>
          <w:sz w:val="24"/>
          <w:szCs w:val="24"/>
        </w:rPr>
        <w:t xml:space="preserve">and runs mostly through </w:t>
      </w:r>
      <w:r w:rsidR="006E6576" w:rsidRPr="003D2130">
        <w:rPr>
          <w:rFonts w:ascii="Arial" w:hAnsi="Arial" w:cs="Arial"/>
          <w:sz w:val="24"/>
          <w:szCs w:val="24"/>
        </w:rPr>
        <w:t>Newham (to Temple Mills Lane East</w:t>
      </w:r>
      <w:r w:rsidRPr="003D2130">
        <w:rPr>
          <w:rFonts w:ascii="Arial" w:hAnsi="Arial" w:cs="Arial"/>
          <w:sz w:val="24"/>
          <w:szCs w:val="24"/>
        </w:rPr>
        <w:t xml:space="preserve"> at its northern end</w:t>
      </w:r>
      <w:r w:rsidR="005D70E7" w:rsidRPr="003D2130">
        <w:rPr>
          <w:rFonts w:ascii="Arial" w:hAnsi="Arial" w:cs="Arial"/>
          <w:sz w:val="24"/>
          <w:szCs w:val="24"/>
        </w:rPr>
        <w:t>)</w:t>
      </w:r>
      <w:r w:rsidR="006E6576" w:rsidRPr="003D2130">
        <w:rPr>
          <w:rFonts w:ascii="Arial" w:hAnsi="Arial" w:cs="Arial"/>
          <w:sz w:val="24"/>
          <w:szCs w:val="24"/>
        </w:rPr>
        <w:t>. This route is on the alignment of the seventh highest of the “Top Potential Connections” in London, according to TfL’s Strategic Cycling Analysis, between Leyton station and Romford Road.</w:t>
      </w:r>
    </w:p>
    <w:p w:rsidR="004A40F7" w:rsidRPr="003D2130" w:rsidRDefault="004A40F7" w:rsidP="008C0FF8">
      <w:pPr>
        <w:rPr>
          <w:rFonts w:ascii="Arial" w:hAnsi="Arial" w:cs="Arial"/>
          <w:sz w:val="24"/>
          <w:szCs w:val="24"/>
        </w:rPr>
      </w:pPr>
      <w:r w:rsidRPr="003D2130">
        <w:rPr>
          <w:rFonts w:ascii="Arial" w:hAnsi="Arial" w:cs="Arial"/>
          <w:sz w:val="24"/>
          <w:szCs w:val="24"/>
        </w:rPr>
        <w:t>The Greenway improvement schemes are now coming through</w:t>
      </w:r>
      <w:r w:rsidR="005D70E7" w:rsidRPr="003D2130">
        <w:rPr>
          <w:rFonts w:ascii="Arial" w:hAnsi="Arial" w:cs="Arial"/>
          <w:sz w:val="24"/>
          <w:szCs w:val="24"/>
        </w:rPr>
        <w:t>,</w:t>
      </w:r>
      <w:r w:rsidRPr="003D2130">
        <w:rPr>
          <w:rFonts w:ascii="Arial" w:hAnsi="Arial" w:cs="Arial"/>
          <w:sz w:val="24"/>
          <w:szCs w:val="24"/>
        </w:rPr>
        <w:t xml:space="preserve"> and some </w:t>
      </w:r>
      <w:r w:rsidR="005348B9" w:rsidRPr="003D2130">
        <w:rPr>
          <w:rFonts w:ascii="Arial" w:hAnsi="Arial" w:cs="Arial"/>
          <w:sz w:val="24"/>
          <w:szCs w:val="24"/>
        </w:rPr>
        <w:t>minor schemes, particularly cycling contraflow</w:t>
      </w:r>
      <w:r w:rsidR="005044E7" w:rsidRPr="003D2130">
        <w:rPr>
          <w:rFonts w:ascii="Arial" w:hAnsi="Arial" w:cs="Arial"/>
          <w:sz w:val="24"/>
          <w:szCs w:val="24"/>
        </w:rPr>
        <w:t xml:space="preserve"> on one way streets, </w:t>
      </w:r>
      <w:r w:rsidR="005348B9" w:rsidRPr="003D2130">
        <w:rPr>
          <w:rFonts w:ascii="Arial" w:hAnsi="Arial" w:cs="Arial"/>
          <w:sz w:val="24"/>
          <w:szCs w:val="24"/>
        </w:rPr>
        <w:t xml:space="preserve">but there is a serious historical deficit </w:t>
      </w:r>
      <w:r w:rsidR="005044E7" w:rsidRPr="003D2130">
        <w:rPr>
          <w:rFonts w:ascii="Arial" w:hAnsi="Arial" w:cs="Arial"/>
          <w:sz w:val="24"/>
          <w:szCs w:val="24"/>
        </w:rPr>
        <w:t xml:space="preserve">with cycle provision </w:t>
      </w:r>
      <w:r w:rsidR="005348B9" w:rsidRPr="003D2130">
        <w:rPr>
          <w:rFonts w:ascii="Arial" w:hAnsi="Arial" w:cs="Arial"/>
          <w:sz w:val="24"/>
          <w:szCs w:val="24"/>
        </w:rPr>
        <w:t>and some major ongoing problems</w:t>
      </w:r>
      <w:r w:rsidR="00CB7124" w:rsidRPr="003D2130">
        <w:rPr>
          <w:rFonts w:ascii="Arial" w:hAnsi="Arial" w:cs="Arial"/>
          <w:sz w:val="24"/>
          <w:szCs w:val="24"/>
        </w:rPr>
        <w:t>.</w:t>
      </w:r>
      <w:r w:rsidR="005348B9" w:rsidRPr="003D2130">
        <w:rPr>
          <w:rFonts w:ascii="Arial" w:hAnsi="Arial" w:cs="Arial"/>
          <w:sz w:val="24"/>
          <w:szCs w:val="24"/>
        </w:rPr>
        <w:t xml:space="preserve"> </w:t>
      </w:r>
      <w:r w:rsidRPr="003D2130">
        <w:rPr>
          <w:rFonts w:ascii="Arial" w:hAnsi="Arial" w:cs="Arial"/>
          <w:sz w:val="24"/>
          <w:szCs w:val="24"/>
        </w:rPr>
        <w:t>On the short term horizons are:</w:t>
      </w:r>
    </w:p>
    <w:p w:rsidR="00003B09" w:rsidRPr="003D2130" w:rsidRDefault="004A40F7" w:rsidP="004A40F7">
      <w:pPr>
        <w:pStyle w:val="ListParagraph"/>
        <w:numPr>
          <w:ilvl w:val="0"/>
          <w:numId w:val="6"/>
        </w:numPr>
        <w:rPr>
          <w:rFonts w:ascii="Arial" w:hAnsi="Arial" w:cs="Arial"/>
          <w:sz w:val="24"/>
          <w:szCs w:val="24"/>
        </w:rPr>
      </w:pPr>
      <w:r w:rsidRPr="003D2130">
        <w:rPr>
          <w:rFonts w:ascii="Arial" w:hAnsi="Arial" w:cs="Arial"/>
          <w:sz w:val="24"/>
          <w:szCs w:val="24"/>
        </w:rPr>
        <w:t xml:space="preserve">Stratford gyratory improvements (see below): and </w:t>
      </w:r>
    </w:p>
    <w:p w:rsidR="004A40F7" w:rsidRPr="003D2130" w:rsidRDefault="004A40F7" w:rsidP="004A40F7">
      <w:pPr>
        <w:pStyle w:val="ListParagraph"/>
        <w:numPr>
          <w:ilvl w:val="0"/>
          <w:numId w:val="6"/>
        </w:numPr>
        <w:rPr>
          <w:rFonts w:ascii="Arial" w:hAnsi="Arial" w:cs="Arial"/>
          <w:sz w:val="24"/>
          <w:szCs w:val="24"/>
        </w:rPr>
      </w:pPr>
      <w:r w:rsidRPr="003D2130">
        <w:rPr>
          <w:rFonts w:ascii="Arial" w:hAnsi="Arial" w:cs="Arial"/>
          <w:sz w:val="24"/>
          <w:szCs w:val="24"/>
        </w:rPr>
        <w:t>Jenkins lane scheme to link CS3 to Barking Town Centre.</w:t>
      </w:r>
    </w:p>
    <w:p w:rsidR="00CE3419" w:rsidRPr="003D2130" w:rsidRDefault="00CE3419" w:rsidP="008C0FF8">
      <w:pPr>
        <w:rPr>
          <w:rFonts w:ascii="Arial" w:hAnsi="Arial" w:cs="Arial"/>
          <w:b/>
          <w:sz w:val="24"/>
          <w:szCs w:val="24"/>
        </w:rPr>
      </w:pPr>
    </w:p>
    <w:p w:rsidR="005044E7" w:rsidRPr="003D2130" w:rsidRDefault="005044E7" w:rsidP="008C0FF8">
      <w:pPr>
        <w:rPr>
          <w:rFonts w:ascii="Arial" w:hAnsi="Arial" w:cs="Arial"/>
          <w:b/>
          <w:sz w:val="24"/>
          <w:szCs w:val="24"/>
        </w:rPr>
      </w:pPr>
      <w:r w:rsidRPr="003D2130">
        <w:rPr>
          <w:rFonts w:ascii="Arial" w:hAnsi="Arial" w:cs="Arial"/>
          <w:b/>
          <w:sz w:val="24"/>
          <w:szCs w:val="24"/>
        </w:rPr>
        <w:t>Suggestions for a new approach to cycling</w:t>
      </w:r>
    </w:p>
    <w:p w:rsidR="00B00DF8" w:rsidRPr="003D2130" w:rsidRDefault="00B00DF8" w:rsidP="008C0FF8">
      <w:pPr>
        <w:rPr>
          <w:rFonts w:ascii="Arial" w:hAnsi="Arial" w:cs="Arial"/>
          <w:sz w:val="24"/>
          <w:szCs w:val="24"/>
        </w:rPr>
      </w:pPr>
      <w:r w:rsidRPr="003D2130">
        <w:rPr>
          <w:rFonts w:ascii="Arial" w:hAnsi="Arial" w:cs="Arial"/>
          <w:sz w:val="24"/>
          <w:szCs w:val="24"/>
        </w:rPr>
        <w:t>The examples cited in this paper illustrate the need for the following:</w:t>
      </w:r>
    </w:p>
    <w:p w:rsidR="00496C2F" w:rsidRPr="003D2130" w:rsidRDefault="00496C2F" w:rsidP="00496C2F">
      <w:pPr>
        <w:pStyle w:val="ListParagraph"/>
        <w:numPr>
          <w:ilvl w:val="0"/>
          <w:numId w:val="3"/>
        </w:numPr>
        <w:rPr>
          <w:rFonts w:ascii="Arial" w:hAnsi="Arial" w:cs="Arial"/>
          <w:sz w:val="24"/>
          <w:szCs w:val="24"/>
        </w:rPr>
      </w:pPr>
      <w:r w:rsidRPr="003D2130">
        <w:rPr>
          <w:rFonts w:ascii="Arial" w:hAnsi="Arial" w:cs="Arial"/>
          <w:sz w:val="24"/>
          <w:szCs w:val="24"/>
        </w:rPr>
        <w:t xml:space="preserve">Newham Council should adopt a Cycle Strategy which would significantly improve cycling in Newham and </w:t>
      </w:r>
      <w:r w:rsidR="00BD33CF" w:rsidRPr="003D2130">
        <w:rPr>
          <w:rFonts w:ascii="Arial" w:hAnsi="Arial" w:cs="Arial"/>
          <w:sz w:val="24"/>
          <w:szCs w:val="24"/>
        </w:rPr>
        <w:t xml:space="preserve">should include (which it currently does not) </w:t>
      </w:r>
      <w:r w:rsidRPr="003D2130">
        <w:rPr>
          <w:rFonts w:ascii="Arial" w:hAnsi="Arial" w:cs="Arial"/>
          <w:sz w:val="24"/>
          <w:szCs w:val="24"/>
        </w:rPr>
        <w:t>a hard</w:t>
      </w:r>
      <w:r w:rsidR="00075BEC" w:rsidRPr="003D2130">
        <w:rPr>
          <w:rFonts w:ascii="Arial" w:hAnsi="Arial" w:cs="Arial"/>
          <w:sz w:val="24"/>
          <w:szCs w:val="24"/>
        </w:rPr>
        <w:t xml:space="preserve"> target for improving cycle moda</w:t>
      </w:r>
      <w:r w:rsidRPr="003D2130">
        <w:rPr>
          <w:rFonts w:ascii="Arial" w:hAnsi="Arial" w:cs="Arial"/>
          <w:sz w:val="24"/>
          <w:szCs w:val="24"/>
        </w:rPr>
        <w:t xml:space="preserve">l share in line with the overall </w:t>
      </w:r>
      <w:hyperlink r:id="rId8" w:history="1">
        <w:r w:rsidRPr="00BE661D">
          <w:rPr>
            <w:rStyle w:val="Hyperlink"/>
            <w:rFonts w:ascii="Arial" w:hAnsi="Arial" w:cs="Arial"/>
            <w:color w:val="0070C0"/>
            <w:sz w:val="24"/>
            <w:szCs w:val="24"/>
          </w:rPr>
          <w:t>London Target</w:t>
        </w:r>
      </w:hyperlink>
      <w:r w:rsidR="005D70E7" w:rsidRPr="003D2130">
        <w:rPr>
          <w:rFonts w:ascii="Arial" w:hAnsi="Arial" w:cs="Arial"/>
          <w:sz w:val="24"/>
          <w:szCs w:val="24"/>
        </w:rPr>
        <w:t>.</w:t>
      </w:r>
      <w:r w:rsidR="005044E7" w:rsidRPr="003D2130">
        <w:rPr>
          <w:rFonts w:ascii="Arial" w:hAnsi="Arial" w:cs="Arial"/>
          <w:sz w:val="24"/>
          <w:szCs w:val="24"/>
        </w:rPr>
        <w:t xml:space="preserve"> The cycling consultation for a “Local implementation Plan” is based on </w:t>
      </w:r>
      <w:r w:rsidR="005044E7" w:rsidRPr="003D2130">
        <w:rPr>
          <w:rFonts w:ascii="Arial" w:hAnsi="Arial" w:cs="Arial"/>
          <w:sz w:val="24"/>
          <w:szCs w:val="24"/>
        </w:rPr>
        <w:lastRenderedPageBreak/>
        <w:t>adoption of a plan – which has been a long time in gestation.</w:t>
      </w:r>
      <w:r w:rsidRPr="003D2130">
        <w:rPr>
          <w:rFonts w:ascii="Arial" w:hAnsi="Arial" w:cs="Arial"/>
          <w:sz w:val="24"/>
          <w:szCs w:val="24"/>
        </w:rPr>
        <w:br/>
      </w:r>
    </w:p>
    <w:p w:rsidR="00496C2F" w:rsidRPr="003D2130" w:rsidRDefault="00496C2F" w:rsidP="00496C2F">
      <w:pPr>
        <w:pStyle w:val="ListParagraph"/>
        <w:numPr>
          <w:ilvl w:val="0"/>
          <w:numId w:val="3"/>
        </w:numPr>
        <w:rPr>
          <w:rFonts w:ascii="Arial" w:hAnsi="Arial" w:cs="Arial"/>
          <w:sz w:val="24"/>
          <w:szCs w:val="24"/>
        </w:rPr>
      </w:pPr>
      <w:r w:rsidRPr="003D2130">
        <w:rPr>
          <w:rFonts w:ascii="Arial" w:hAnsi="Arial" w:cs="Arial"/>
          <w:sz w:val="24"/>
          <w:szCs w:val="24"/>
        </w:rPr>
        <w:t>A co</w:t>
      </w:r>
      <w:r w:rsidR="00DC0EDB" w:rsidRPr="003D2130">
        <w:rPr>
          <w:rFonts w:ascii="Arial" w:hAnsi="Arial" w:cs="Arial"/>
          <w:sz w:val="24"/>
          <w:szCs w:val="24"/>
        </w:rPr>
        <w:t>herent</w:t>
      </w:r>
      <w:r w:rsidRPr="003D2130">
        <w:rPr>
          <w:rFonts w:ascii="Arial" w:hAnsi="Arial" w:cs="Arial"/>
          <w:sz w:val="24"/>
          <w:szCs w:val="24"/>
        </w:rPr>
        <w:t xml:space="preserve"> approach should be taken to prioritis</w:t>
      </w:r>
      <w:r w:rsidR="00895707" w:rsidRPr="003D2130">
        <w:rPr>
          <w:rFonts w:ascii="Arial" w:hAnsi="Arial" w:cs="Arial"/>
          <w:sz w:val="24"/>
          <w:szCs w:val="24"/>
        </w:rPr>
        <w:t>e</w:t>
      </w:r>
      <w:r w:rsidRPr="003D2130">
        <w:rPr>
          <w:rFonts w:ascii="Arial" w:hAnsi="Arial" w:cs="Arial"/>
          <w:sz w:val="24"/>
          <w:szCs w:val="24"/>
        </w:rPr>
        <w:t xml:space="preserve"> </w:t>
      </w:r>
      <w:r w:rsidR="00895707" w:rsidRPr="003D2130">
        <w:rPr>
          <w:rFonts w:ascii="Arial" w:hAnsi="Arial" w:cs="Arial"/>
          <w:sz w:val="24"/>
          <w:szCs w:val="24"/>
        </w:rPr>
        <w:t>walking</w:t>
      </w:r>
      <w:r w:rsidRPr="003D2130">
        <w:rPr>
          <w:rFonts w:ascii="Arial" w:hAnsi="Arial" w:cs="Arial"/>
          <w:sz w:val="24"/>
          <w:szCs w:val="24"/>
        </w:rPr>
        <w:t xml:space="preserve"> and cycling facilities in the Borough.</w:t>
      </w:r>
      <w:r w:rsidRPr="003D2130">
        <w:rPr>
          <w:rFonts w:ascii="Arial" w:hAnsi="Arial" w:cs="Arial"/>
          <w:sz w:val="24"/>
          <w:szCs w:val="24"/>
        </w:rPr>
        <w:br/>
      </w:r>
    </w:p>
    <w:p w:rsidR="00496C2F" w:rsidRPr="003D2130" w:rsidRDefault="00496C2F" w:rsidP="00496C2F">
      <w:pPr>
        <w:pStyle w:val="ListParagraph"/>
        <w:numPr>
          <w:ilvl w:val="0"/>
          <w:numId w:val="3"/>
        </w:numPr>
        <w:rPr>
          <w:rFonts w:ascii="Arial" w:hAnsi="Arial" w:cs="Arial"/>
          <w:sz w:val="24"/>
          <w:szCs w:val="24"/>
        </w:rPr>
      </w:pPr>
      <w:r w:rsidRPr="003D2130">
        <w:rPr>
          <w:rFonts w:ascii="Arial" w:hAnsi="Arial" w:cs="Arial"/>
          <w:sz w:val="24"/>
          <w:szCs w:val="24"/>
        </w:rPr>
        <w:t xml:space="preserve">Schemes should deliver </w:t>
      </w:r>
      <w:r w:rsidR="00895707" w:rsidRPr="003D2130">
        <w:rPr>
          <w:rFonts w:ascii="Arial" w:hAnsi="Arial" w:cs="Arial"/>
          <w:sz w:val="24"/>
          <w:szCs w:val="24"/>
        </w:rPr>
        <w:t>walking</w:t>
      </w:r>
      <w:r w:rsidRPr="003D2130">
        <w:rPr>
          <w:rFonts w:ascii="Arial" w:hAnsi="Arial" w:cs="Arial"/>
          <w:sz w:val="24"/>
          <w:szCs w:val="24"/>
        </w:rPr>
        <w:t xml:space="preserve"> and cycling benefits </w:t>
      </w:r>
      <w:r w:rsidR="00B00DF8" w:rsidRPr="003D2130">
        <w:rPr>
          <w:rFonts w:ascii="Arial" w:hAnsi="Arial" w:cs="Arial"/>
          <w:sz w:val="24"/>
          <w:szCs w:val="24"/>
        </w:rPr>
        <w:t>as envisaged in the consultations</w:t>
      </w:r>
      <w:r w:rsidRPr="003D2130">
        <w:rPr>
          <w:rFonts w:ascii="Arial" w:hAnsi="Arial" w:cs="Arial"/>
          <w:sz w:val="24"/>
          <w:szCs w:val="24"/>
        </w:rPr>
        <w:t xml:space="preserve">.  </w:t>
      </w:r>
      <w:r w:rsidR="00B00DF8" w:rsidRPr="003D2130">
        <w:rPr>
          <w:rFonts w:ascii="Arial" w:hAnsi="Arial" w:cs="Arial"/>
          <w:sz w:val="24"/>
          <w:szCs w:val="24"/>
        </w:rPr>
        <w:t>P</w:t>
      </w:r>
      <w:r w:rsidR="0083533C" w:rsidRPr="003D2130">
        <w:rPr>
          <w:rFonts w:ascii="Arial" w:hAnsi="Arial" w:cs="Arial"/>
          <w:sz w:val="24"/>
          <w:szCs w:val="24"/>
        </w:rPr>
        <w:t xml:space="preserve">roposals are </w:t>
      </w:r>
      <w:r w:rsidR="00B00DF8" w:rsidRPr="003D2130">
        <w:rPr>
          <w:rFonts w:ascii="Arial" w:hAnsi="Arial" w:cs="Arial"/>
          <w:sz w:val="24"/>
          <w:szCs w:val="24"/>
        </w:rPr>
        <w:t xml:space="preserve">frequently </w:t>
      </w:r>
      <w:r w:rsidR="0083533C" w:rsidRPr="003D2130">
        <w:rPr>
          <w:rFonts w:ascii="Arial" w:hAnsi="Arial" w:cs="Arial"/>
          <w:sz w:val="24"/>
          <w:szCs w:val="24"/>
        </w:rPr>
        <w:t>changed</w:t>
      </w:r>
      <w:r w:rsidR="00B00DF8" w:rsidRPr="003D2130">
        <w:rPr>
          <w:rFonts w:ascii="Arial" w:hAnsi="Arial" w:cs="Arial"/>
          <w:sz w:val="24"/>
          <w:szCs w:val="24"/>
        </w:rPr>
        <w:t xml:space="preserve">, normally to the </w:t>
      </w:r>
      <w:r w:rsidR="0083533C" w:rsidRPr="003D2130">
        <w:rPr>
          <w:rFonts w:ascii="Arial" w:hAnsi="Arial" w:cs="Arial"/>
          <w:sz w:val="24"/>
          <w:szCs w:val="24"/>
        </w:rPr>
        <w:t xml:space="preserve">detriment of </w:t>
      </w:r>
      <w:r w:rsidR="003D2130" w:rsidRPr="003D2130">
        <w:rPr>
          <w:rFonts w:ascii="Arial" w:hAnsi="Arial" w:cs="Arial"/>
          <w:sz w:val="24"/>
          <w:szCs w:val="24"/>
        </w:rPr>
        <w:t>these modes.</w:t>
      </w:r>
      <w:r w:rsidRPr="003D2130">
        <w:rPr>
          <w:rFonts w:ascii="Arial" w:hAnsi="Arial" w:cs="Arial"/>
          <w:sz w:val="24"/>
          <w:szCs w:val="24"/>
        </w:rPr>
        <w:br/>
      </w:r>
    </w:p>
    <w:p w:rsidR="00496C2F" w:rsidRPr="003D2130" w:rsidRDefault="00496C2F" w:rsidP="00496C2F">
      <w:pPr>
        <w:pStyle w:val="ListParagraph"/>
        <w:numPr>
          <w:ilvl w:val="0"/>
          <w:numId w:val="3"/>
        </w:numPr>
        <w:rPr>
          <w:rFonts w:ascii="Arial" w:hAnsi="Arial" w:cs="Arial"/>
          <w:sz w:val="24"/>
          <w:szCs w:val="24"/>
        </w:rPr>
      </w:pPr>
      <w:r w:rsidRPr="003D2130">
        <w:rPr>
          <w:rFonts w:ascii="Arial" w:hAnsi="Arial" w:cs="Arial"/>
          <w:sz w:val="24"/>
          <w:szCs w:val="24"/>
        </w:rPr>
        <w:t>Schemes should be decided at the political level and not delegated to officers when objections have been rai</w:t>
      </w:r>
      <w:r w:rsidR="00B00DF8" w:rsidRPr="003D2130">
        <w:rPr>
          <w:rFonts w:ascii="Arial" w:hAnsi="Arial" w:cs="Arial"/>
          <w:sz w:val="24"/>
          <w:szCs w:val="24"/>
        </w:rPr>
        <w:t>sed by pedestrians and cyclists;</w:t>
      </w:r>
      <w:r w:rsidR="00C75EA6" w:rsidRPr="003D2130">
        <w:rPr>
          <w:rFonts w:ascii="Arial" w:hAnsi="Arial" w:cs="Arial"/>
          <w:sz w:val="24"/>
          <w:szCs w:val="24"/>
        </w:rPr>
        <w:t xml:space="preserve"> and those observations </w:t>
      </w:r>
      <w:r w:rsidR="005044E7" w:rsidRPr="003D2130">
        <w:rPr>
          <w:rFonts w:ascii="Arial" w:hAnsi="Arial" w:cs="Arial"/>
          <w:sz w:val="24"/>
          <w:szCs w:val="24"/>
        </w:rPr>
        <w:t xml:space="preserve">considered and </w:t>
      </w:r>
      <w:r w:rsidR="00C75EA6" w:rsidRPr="003D2130">
        <w:rPr>
          <w:rFonts w:ascii="Arial" w:hAnsi="Arial" w:cs="Arial"/>
          <w:sz w:val="24"/>
          <w:szCs w:val="24"/>
        </w:rPr>
        <w:t>responded to.</w:t>
      </w:r>
      <w:r w:rsidR="00DD3AC3" w:rsidRPr="003D2130">
        <w:rPr>
          <w:rFonts w:ascii="Arial" w:hAnsi="Arial" w:cs="Arial"/>
          <w:sz w:val="24"/>
          <w:szCs w:val="24"/>
        </w:rPr>
        <w:br/>
      </w:r>
    </w:p>
    <w:p w:rsidR="00DD3AC3" w:rsidRPr="003D2130" w:rsidRDefault="00DD3AC3" w:rsidP="00496C2F">
      <w:pPr>
        <w:pStyle w:val="ListParagraph"/>
        <w:numPr>
          <w:ilvl w:val="0"/>
          <w:numId w:val="3"/>
        </w:numPr>
        <w:rPr>
          <w:rFonts w:ascii="Arial" w:hAnsi="Arial" w:cs="Arial"/>
          <w:sz w:val="24"/>
          <w:szCs w:val="24"/>
        </w:rPr>
      </w:pPr>
      <w:r w:rsidRPr="003D2130">
        <w:rPr>
          <w:rFonts w:ascii="Arial" w:hAnsi="Arial" w:cs="Arial"/>
          <w:sz w:val="24"/>
          <w:szCs w:val="24"/>
        </w:rPr>
        <w:t xml:space="preserve">Maximise development money.  Newham is notable in not seeking s106 and other development money for transport infrastructure contributions from </w:t>
      </w:r>
      <w:proofErr w:type="gramStart"/>
      <w:r w:rsidRPr="003D2130">
        <w:rPr>
          <w:rFonts w:ascii="Arial" w:hAnsi="Arial" w:cs="Arial"/>
          <w:sz w:val="24"/>
          <w:szCs w:val="24"/>
        </w:rPr>
        <w:t>developers</w:t>
      </w:r>
      <w:proofErr w:type="gramEnd"/>
      <w:r w:rsidRPr="003D2130">
        <w:rPr>
          <w:rFonts w:ascii="Arial" w:hAnsi="Arial" w:cs="Arial"/>
          <w:sz w:val="24"/>
          <w:szCs w:val="24"/>
        </w:rPr>
        <w:t xml:space="preserve"> c</w:t>
      </w:r>
      <w:r w:rsidR="003D2130" w:rsidRPr="003D2130">
        <w:rPr>
          <w:rFonts w:ascii="Arial" w:hAnsi="Arial" w:cs="Arial"/>
          <w:sz w:val="24"/>
          <w:szCs w:val="24"/>
        </w:rPr>
        <w:t>.</w:t>
      </w:r>
      <w:r w:rsidRPr="003D2130">
        <w:rPr>
          <w:rFonts w:ascii="Arial" w:hAnsi="Arial" w:cs="Arial"/>
          <w:sz w:val="24"/>
          <w:szCs w:val="24"/>
        </w:rPr>
        <w:t>f</w:t>
      </w:r>
      <w:r w:rsidR="003D2130" w:rsidRPr="003D2130">
        <w:rPr>
          <w:rFonts w:ascii="Arial" w:hAnsi="Arial" w:cs="Arial"/>
          <w:sz w:val="24"/>
          <w:szCs w:val="24"/>
        </w:rPr>
        <w:t xml:space="preserve">. </w:t>
      </w:r>
      <w:r w:rsidRPr="003D2130">
        <w:rPr>
          <w:rFonts w:ascii="Arial" w:hAnsi="Arial" w:cs="Arial"/>
          <w:sz w:val="24"/>
          <w:szCs w:val="24"/>
        </w:rPr>
        <w:t>Waltham Forest.</w:t>
      </w:r>
      <w:r w:rsidR="005044E7" w:rsidRPr="003D2130">
        <w:rPr>
          <w:rStyle w:val="FootnoteReference"/>
          <w:rFonts w:ascii="Arial" w:hAnsi="Arial" w:cs="Arial"/>
          <w:sz w:val="24"/>
          <w:szCs w:val="24"/>
        </w:rPr>
        <w:footnoteReference w:id="4"/>
      </w:r>
      <w:r w:rsidRPr="003D2130">
        <w:rPr>
          <w:rFonts w:ascii="Arial" w:hAnsi="Arial" w:cs="Arial"/>
          <w:sz w:val="24"/>
          <w:szCs w:val="24"/>
        </w:rPr>
        <w:t xml:space="preserve"> </w:t>
      </w:r>
      <w:r w:rsidR="000D6C0B" w:rsidRPr="003D2130">
        <w:rPr>
          <w:rFonts w:ascii="Arial" w:hAnsi="Arial" w:cs="Arial"/>
          <w:sz w:val="24"/>
          <w:szCs w:val="24"/>
        </w:rPr>
        <w:br/>
      </w:r>
    </w:p>
    <w:p w:rsidR="000D6C0B" w:rsidRPr="003D2130" w:rsidRDefault="000D6C0B" w:rsidP="00496C2F">
      <w:pPr>
        <w:pStyle w:val="ListParagraph"/>
        <w:numPr>
          <w:ilvl w:val="0"/>
          <w:numId w:val="3"/>
        </w:numPr>
        <w:rPr>
          <w:rFonts w:ascii="Arial" w:hAnsi="Arial" w:cs="Arial"/>
          <w:sz w:val="24"/>
          <w:szCs w:val="24"/>
        </w:rPr>
      </w:pPr>
      <w:r w:rsidRPr="003D2130">
        <w:rPr>
          <w:rFonts w:ascii="Arial" w:hAnsi="Arial" w:cs="Arial"/>
          <w:sz w:val="24"/>
          <w:szCs w:val="24"/>
        </w:rPr>
        <w:t xml:space="preserve">Minor schemes are implemented without consultation (or possibly even consideration of cycling) with the result, for example that cycle parking suddenly disappears.  All schemes should at least be considered </w:t>
      </w:r>
      <w:r w:rsidR="00201424" w:rsidRPr="003D2130">
        <w:rPr>
          <w:rFonts w:ascii="Arial" w:hAnsi="Arial" w:cs="Arial"/>
          <w:sz w:val="24"/>
          <w:szCs w:val="24"/>
        </w:rPr>
        <w:t>f</w:t>
      </w:r>
      <w:r w:rsidRPr="003D2130">
        <w:rPr>
          <w:rFonts w:ascii="Arial" w:hAnsi="Arial" w:cs="Arial"/>
          <w:sz w:val="24"/>
          <w:szCs w:val="24"/>
        </w:rPr>
        <w:t xml:space="preserve">or their </w:t>
      </w:r>
      <w:r w:rsidR="00895707" w:rsidRPr="003D2130">
        <w:rPr>
          <w:rFonts w:ascii="Arial" w:hAnsi="Arial" w:cs="Arial"/>
          <w:sz w:val="24"/>
          <w:szCs w:val="24"/>
        </w:rPr>
        <w:t>walking</w:t>
      </w:r>
      <w:r w:rsidR="00B00DF8" w:rsidRPr="003D2130">
        <w:rPr>
          <w:rFonts w:ascii="Arial" w:hAnsi="Arial" w:cs="Arial"/>
          <w:sz w:val="24"/>
          <w:szCs w:val="24"/>
        </w:rPr>
        <w:t xml:space="preserve"> and cycling implications, as</w:t>
      </w:r>
      <w:r w:rsidR="00895707" w:rsidRPr="003D2130">
        <w:rPr>
          <w:rFonts w:ascii="Arial" w:hAnsi="Arial" w:cs="Arial"/>
          <w:sz w:val="24"/>
          <w:szCs w:val="24"/>
        </w:rPr>
        <w:t xml:space="preserve"> per the forthcoming Healthy Streets Approach.</w:t>
      </w:r>
      <w:r w:rsidR="00B00DF8" w:rsidRPr="003D2130">
        <w:rPr>
          <w:rFonts w:ascii="Arial" w:hAnsi="Arial" w:cs="Arial"/>
          <w:sz w:val="24"/>
          <w:szCs w:val="24"/>
        </w:rPr>
        <w:t xml:space="preserve"> </w:t>
      </w:r>
      <w:r w:rsidR="00895707" w:rsidRPr="003D2130">
        <w:rPr>
          <w:rFonts w:ascii="Arial" w:hAnsi="Arial" w:cs="Arial"/>
          <w:sz w:val="24"/>
          <w:szCs w:val="24"/>
        </w:rPr>
        <w:t>Consistent,</w:t>
      </w:r>
      <w:r w:rsidR="00B00DF8" w:rsidRPr="003D2130">
        <w:rPr>
          <w:rFonts w:ascii="Arial" w:hAnsi="Arial" w:cs="Arial"/>
          <w:sz w:val="24"/>
          <w:szCs w:val="24"/>
        </w:rPr>
        <w:t xml:space="preserve"> small benefits can soon build up to create a</w:t>
      </w:r>
      <w:r w:rsidR="00895707" w:rsidRPr="003D2130">
        <w:rPr>
          <w:rFonts w:ascii="Arial" w:hAnsi="Arial" w:cs="Arial"/>
          <w:sz w:val="24"/>
          <w:szCs w:val="24"/>
        </w:rPr>
        <w:t xml:space="preserve"> cycling and walking-</w:t>
      </w:r>
      <w:r w:rsidR="00B00DF8" w:rsidRPr="003D2130">
        <w:rPr>
          <w:rFonts w:ascii="Arial" w:hAnsi="Arial" w:cs="Arial"/>
          <w:sz w:val="24"/>
          <w:szCs w:val="24"/>
        </w:rPr>
        <w:t>friendly environment.</w:t>
      </w:r>
      <w:r w:rsidR="00B66DEF" w:rsidRPr="003D2130">
        <w:rPr>
          <w:rFonts w:ascii="Arial" w:hAnsi="Arial" w:cs="Arial"/>
          <w:sz w:val="24"/>
          <w:szCs w:val="24"/>
        </w:rPr>
        <w:br/>
      </w:r>
    </w:p>
    <w:p w:rsidR="00B66DEF" w:rsidRPr="003D2130" w:rsidRDefault="00895707" w:rsidP="00496C2F">
      <w:pPr>
        <w:pStyle w:val="ListParagraph"/>
        <w:numPr>
          <w:ilvl w:val="0"/>
          <w:numId w:val="3"/>
        </w:numPr>
        <w:rPr>
          <w:rFonts w:ascii="Arial" w:hAnsi="Arial" w:cs="Arial"/>
          <w:sz w:val="24"/>
          <w:szCs w:val="24"/>
        </w:rPr>
      </w:pPr>
      <w:r w:rsidRPr="003D2130">
        <w:rPr>
          <w:rFonts w:ascii="Arial" w:hAnsi="Arial" w:cs="Arial"/>
          <w:sz w:val="24"/>
          <w:szCs w:val="24"/>
        </w:rPr>
        <w:t xml:space="preserve">Adopt the </w:t>
      </w:r>
      <w:hyperlink r:id="rId9" w:anchor="on-this-page-2" w:history="1">
        <w:r w:rsidRPr="00BE661D">
          <w:rPr>
            <w:rStyle w:val="Hyperlink"/>
            <w:rFonts w:ascii="Arial" w:hAnsi="Arial" w:cs="Arial"/>
            <w:color w:val="0070C0"/>
            <w:sz w:val="24"/>
            <w:szCs w:val="24"/>
          </w:rPr>
          <w:t>London Cycling Design Standards</w:t>
        </w:r>
      </w:hyperlink>
      <w:r w:rsidRPr="003D2130">
        <w:rPr>
          <w:rFonts w:ascii="Arial" w:hAnsi="Arial" w:cs="Arial"/>
          <w:sz w:val="24"/>
          <w:szCs w:val="24"/>
        </w:rPr>
        <w:t xml:space="preserve">, which set out necessary standards to encourage a broad range of people to cycle. </w:t>
      </w:r>
      <w:r w:rsidR="00271370" w:rsidRPr="003D2130">
        <w:rPr>
          <w:rFonts w:ascii="Arial" w:hAnsi="Arial" w:cs="Arial"/>
          <w:sz w:val="24"/>
          <w:szCs w:val="24"/>
        </w:rPr>
        <w:t xml:space="preserve">Too </w:t>
      </w:r>
      <w:r w:rsidR="00B66DEF" w:rsidRPr="003D2130">
        <w:rPr>
          <w:rFonts w:ascii="Arial" w:hAnsi="Arial" w:cs="Arial"/>
          <w:sz w:val="24"/>
          <w:szCs w:val="24"/>
        </w:rPr>
        <w:t>often</w:t>
      </w:r>
      <w:r w:rsidR="00271370" w:rsidRPr="003D2130">
        <w:rPr>
          <w:rFonts w:ascii="Arial" w:hAnsi="Arial" w:cs="Arial"/>
          <w:sz w:val="24"/>
          <w:szCs w:val="24"/>
        </w:rPr>
        <w:t xml:space="preserve"> in Newham a</w:t>
      </w:r>
      <w:r w:rsidR="00BD33CF" w:rsidRPr="003D2130">
        <w:rPr>
          <w:rFonts w:ascii="Arial" w:hAnsi="Arial" w:cs="Arial"/>
          <w:sz w:val="24"/>
          <w:szCs w:val="24"/>
        </w:rPr>
        <w:t xml:space="preserve"> painted cycle</w:t>
      </w:r>
      <w:r w:rsidR="00271370" w:rsidRPr="003D2130">
        <w:rPr>
          <w:rFonts w:ascii="Arial" w:hAnsi="Arial" w:cs="Arial"/>
          <w:sz w:val="24"/>
          <w:szCs w:val="24"/>
        </w:rPr>
        <w:t xml:space="preserve"> lane is installed inappropriately,</w:t>
      </w:r>
      <w:r w:rsidR="00BD33CF" w:rsidRPr="003D2130">
        <w:rPr>
          <w:rFonts w:ascii="Arial" w:hAnsi="Arial" w:cs="Arial"/>
          <w:sz w:val="24"/>
          <w:szCs w:val="24"/>
        </w:rPr>
        <w:t xml:space="preserve"> where a cycle lane or track </w:t>
      </w:r>
      <w:r w:rsidR="00271370" w:rsidRPr="003D2130">
        <w:rPr>
          <w:rFonts w:ascii="Arial" w:hAnsi="Arial" w:cs="Arial"/>
          <w:sz w:val="24"/>
          <w:szCs w:val="24"/>
        </w:rPr>
        <w:t>is needed to enable people to feel safe cycling.</w:t>
      </w:r>
      <w:r w:rsidR="00BD33CF" w:rsidRPr="003D2130">
        <w:rPr>
          <w:rFonts w:ascii="Arial" w:hAnsi="Arial" w:cs="Arial"/>
          <w:sz w:val="24"/>
          <w:szCs w:val="24"/>
        </w:rPr>
        <w:t xml:space="preserve"> </w:t>
      </w:r>
      <w:r w:rsidR="00271370" w:rsidRPr="003D2130">
        <w:rPr>
          <w:rFonts w:ascii="Arial" w:hAnsi="Arial" w:cs="Arial"/>
          <w:sz w:val="24"/>
          <w:szCs w:val="24"/>
        </w:rPr>
        <w:t>Adhering to quality design standard would help eliminate the problem of safety standards being downgraded between design and implementation</w:t>
      </w:r>
      <w:r w:rsidR="003D2130" w:rsidRPr="003D2130">
        <w:rPr>
          <w:rFonts w:ascii="Arial" w:hAnsi="Arial" w:cs="Arial"/>
          <w:sz w:val="24"/>
          <w:szCs w:val="24"/>
        </w:rPr>
        <w:t xml:space="preserve"> and deliver the best result for the money spent.</w:t>
      </w:r>
    </w:p>
    <w:p w:rsidR="00C34ABE" w:rsidRPr="003D2130" w:rsidRDefault="00C34ABE" w:rsidP="008C0FF8">
      <w:pPr>
        <w:rPr>
          <w:rFonts w:ascii="Arial" w:hAnsi="Arial" w:cs="Arial"/>
          <w:sz w:val="24"/>
          <w:szCs w:val="24"/>
        </w:rPr>
      </w:pPr>
    </w:p>
    <w:p w:rsidR="00496C2F" w:rsidRPr="003D2130" w:rsidRDefault="00496C2F" w:rsidP="008C0FF8">
      <w:pPr>
        <w:rPr>
          <w:rFonts w:ascii="Arial" w:hAnsi="Arial" w:cs="Arial"/>
          <w:sz w:val="24"/>
          <w:szCs w:val="24"/>
        </w:rPr>
      </w:pPr>
      <w:r w:rsidRPr="003D2130">
        <w:rPr>
          <w:rFonts w:ascii="Arial" w:hAnsi="Arial" w:cs="Arial"/>
          <w:sz w:val="24"/>
          <w:szCs w:val="24"/>
        </w:rPr>
        <w:t xml:space="preserve">Newham </w:t>
      </w:r>
      <w:r w:rsidR="00C34ABE" w:rsidRPr="003D2130">
        <w:rPr>
          <w:rFonts w:ascii="Arial" w:hAnsi="Arial" w:cs="Arial"/>
          <w:sz w:val="24"/>
          <w:szCs w:val="24"/>
        </w:rPr>
        <w:t>C</w:t>
      </w:r>
      <w:r w:rsidRPr="003D2130">
        <w:rPr>
          <w:rFonts w:ascii="Arial" w:hAnsi="Arial" w:cs="Arial"/>
          <w:sz w:val="24"/>
          <w:szCs w:val="24"/>
        </w:rPr>
        <w:t xml:space="preserve">yclists </w:t>
      </w:r>
      <w:r w:rsidR="00C34ABE" w:rsidRPr="003D2130">
        <w:rPr>
          <w:rFonts w:ascii="Arial" w:hAnsi="Arial" w:cs="Arial"/>
          <w:sz w:val="24"/>
          <w:szCs w:val="24"/>
        </w:rPr>
        <w:t>focus on making the best use of money and opportunities available and accept that significant sums cannot be found from the Council’s own resources</w:t>
      </w:r>
      <w:r w:rsidR="00DD3AC3" w:rsidRPr="003D2130">
        <w:rPr>
          <w:rFonts w:ascii="Arial" w:hAnsi="Arial" w:cs="Arial"/>
          <w:sz w:val="24"/>
          <w:szCs w:val="24"/>
        </w:rPr>
        <w:t>.</w:t>
      </w:r>
      <w:r w:rsidR="00CE3419" w:rsidRPr="003D2130">
        <w:rPr>
          <w:rFonts w:ascii="Arial" w:hAnsi="Arial" w:cs="Arial"/>
          <w:sz w:val="24"/>
          <w:szCs w:val="24"/>
        </w:rPr>
        <w:br/>
      </w:r>
    </w:p>
    <w:p w:rsidR="00CE3419" w:rsidRPr="003D2130" w:rsidRDefault="00CE3419" w:rsidP="00CE3419">
      <w:pPr>
        <w:rPr>
          <w:rFonts w:ascii="Arial" w:hAnsi="Arial" w:cs="Arial"/>
          <w:sz w:val="24"/>
          <w:szCs w:val="24"/>
        </w:rPr>
      </w:pPr>
      <w:r w:rsidRPr="003D2130">
        <w:rPr>
          <w:rFonts w:ascii="Arial" w:hAnsi="Arial" w:cs="Arial"/>
          <w:sz w:val="24"/>
          <w:szCs w:val="24"/>
        </w:rPr>
        <w:t>The Mayor’s current “</w:t>
      </w:r>
      <w:r w:rsidRPr="00BE661D">
        <w:rPr>
          <w:rFonts w:ascii="Arial" w:hAnsi="Arial" w:cs="Arial"/>
          <w:color w:val="0070C0"/>
          <w:sz w:val="24"/>
          <w:szCs w:val="24"/>
          <w:u w:val="single"/>
        </w:rPr>
        <w:t xml:space="preserve">Keep </w:t>
      </w:r>
      <w:hyperlink r:id="rId10" w:history="1">
        <w:r w:rsidRPr="00BE661D">
          <w:rPr>
            <w:rStyle w:val="Hyperlink"/>
            <w:rFonts w:ascii="Arial" w:hAnsi="Arial" w:cs="Arial"/>
            <w:color w:val="0070C0"/>
            <w:sz w:val="24"/>
            <w:szCs w:val="24"/>
          </w:rPr>
          <w:t>Newham Moving</w:t>
        </w:r>
      </w:hyperlink>
      <w:r w:rsidRPr="003D2130">
        <w:rPr>
          <w:rFonts w:ascii="Arial" w:hAnsi="Arial" w:cs="Arial"/>
          <w:sz w:val="24"/>
          <w:szCs w:val="24"/>
        </w:rPr>
        <w:t>” initiative involves investment of £100m over 10 years focussed on street surfaces, pavements and lighting.  Whilst it is billed as making “Newham much easier for residents to travel around, whether by car or bicycle”</w:t>
      </w:r>
      <w:r w:rsidRPr="003D2130">
        <w:rPr>
          <w:rStyle w:val="FootnoteReference"/>
          <w:rFonts w:ascii="Arial" w:hAnsi="Arial" w:cs="Arial"/>
          <w:sz w:val="24"/>
          <w:szCs w:val="24"/>
        </w:rPr>
        <w:footnoteReference w:id="5"/>
      </w:r>
      <w:r w:rsidRPr="003D2130">
        <w:rPr>
          <w:rFonts w:ascii="Arial" w:hAnsi="Arial" w:cs="Arial"/>
          <w:sz w:val="24"/>
          <w:szCs w:val="24"/>
        </w:rPr>
        <w:t xml:space="preserve">  it is difficult to identify schemes specifically for cycling in the initiative and improving motor traffic circulation can conflict with improving cycle facilities.  </w:t>
      </w:r>
      <w:r w:rsidRPr="003D2130">
        <w:rPr>
          <w:rFonts w:ascii="Arial" w:hAnsi="Arial" w:cs="Arial"/>
          <w:sz w:val="24"/>
          <w:szCs w:val="24"/>
        </w:rPr>
        <w:lastRenderedPageBreak/>
        <w:t xml:space="preserve">Newham Cyclists are not aware of any new scheme </w:t>
      </w:r>
      <w:r w:rsidR="00BE661D">
        <w:rPr>
          <w:rFonts w:ascii="Arial" w:hAnsi="Arial" w:cs="Arial"/>
          <w:sz w:val="24"/>
          <w:szCs w:val="24"/>
        </w:rPr>
        <w:t xml:space="preserve">specifically for cycling </w:t>
      </w:r>
      <w:r w:rsidRPr="003D2130">
        <w:rPr>
          <w:rFonts w:ascii="Arial" w:hAnsi="Arial" w:cs="Arial"/>
          <w:sz w:val="24"/>
          <w:szCs w:val="24"/>
        </w:rPr>
        <w:t>funded by this initiative.</w:t>
      </w:r>
    </w:p>
    <w:p w:rsidR="008C0FF8" w:rsidRPr="003D2130" w:rsidRDefault="00DD3AC3" w:rsidP="008C0FF8">
      <w:pPr>
        <w:rPr>
          <w:rFonts w:ascii="Arial" w:hAnsi="Arial" w:cs="Arial"/>
          <w:b/>
          <w:sz w:val="24"/>
          <w:szCs w:val="24"/>
        </w:rPr>
      </w:pPr>
      <w:r w:rsidRPr="003D2130">
        <w:rPr>
          <w:rFonts w:ascii="Arial" w:hAnsi="Arial" w:cs="Arial"/>
          <w:b/>
          <w:sz w:val="24"/>
          <w:szCs w:val="24"/>
        </w:rPr>
        <w:br/>
      </w:r>
      <w:r w:rsidR="00B00DF8" w:rsidRPr="003D2130">
        <w:rPr>
          <w:rFonts w:ascii="Arial" w:hAnsi="Arial" w:cs="Arial"/>
          <w:b/>
          <w:sz w:val="24"/>
          <w:szCs w:val="24"/>
        </w:rPr>
        <w:t>Specific Examples</w:t>
      </w:r>
    </w:p>
    <w:p w:rsidR="005B21DF" w:rsidRDefault="005B21DF" w:rsidP="008C0FF8">
      <w:pPr>
        <w:rPr>
          <w:rFonts w:ascii="Arial" w:hAnsi="Arial" w:cs="Arial"/>
          <w:i/>
          <w:sz w:val="24"/>
          <w:szCs w:val="24"/>
        </w:rPr>
      </w:pPr>
    </w:p>
    <w:p w:rsidR="00E94A69" w:rsidRPr="003D2130" w:rsidRDefault="00E94A69" w:rsidP="008C0FF8">
      <w:pPr>
        <w:rPr>
          <w:rFonts w:ascii="Arial" w:hAnsi="Arial" w:cs="Arial"/>
          <w:i/>
          <w:sz w:val="24"/>
          <w:szCs w:val="24"/>
        </w:rPr>
      </w:pPr>
      <w:r w:rsidRPr="003D2130">
        <w:rPr>
          <w:rFonts w:ascii="Arial" w:hAnsi="Arial" w:cs="Arial"/>
          <w:i/>
          <w:sz w:val="24"/>
          <w:szCs w:val="24"/>
        </w:rPr>
        <w:t>The Cycle Strategy</w:t>
      </w:r>
    </w:p>
    <w:p w:rsidR="00DC0EDB" w:rsidRPr="003D2130" w:rsidRDefault="00EE514B" w:rsidP="008C0FF8">
      <w:pPr>
        <w:rPr>
          <w:rFonts w:ascii="Arial" w:hAnsi="Arial" w:cs="Arial"/>
          <w:sz w:val="24"/>
          <w:szCs w:val="24"/>
        </w:rPr>
      </w:pPr>
      <w:r w:rsidRPr="003D2130">
        <w:rPr>
          <w:rFonts w:ascii="Arial" w:hAnsi="Arial" w:cs="Arial"/>
          <w:sz w:val="24"/>
          <w:szCs w:val="24"/>
        </w:rPr>
        <w:t>Some of TfL LIP</w:t>
      </w:r>
      <w:r w:rsidRPr="003D2130">
        <w:rPr>
          <w:rStyle w:val="FootnoteReference"/>
          <w:rFonts w:ascii="Arial" w:hAnsi="Arial" w:cs="Arial"/>
          <w:sz w:val="24"/>
          <w:szCs w:val="24"/>
        </w:rPr>
        <w:footnoteReference w:id="6"/>
      </w:r>
      <w:r w:rsidRPr="003D2130">
        <w:rPr>
          <w:rFonts w:ascii="Arial" w:hAnsi="Arial" w:cs="Arial"/>
          <w:sz w:val="24"/>
          <w:szCs w:val="24"/>
        </w:rPr>
        <w:t xml:space="preserve"> funding was due to be spent on preparation of a Cycle Strategy.  After a long period of gestation a draft was produced by Officers in December 2016 and exposed to Newham Cyclists.  </w:t>
      </w:r>
      <w:r w:rsidR="00B00DF8" w:rsidRPr="003D2130">
        <w:rPr>
          <w:rFonts w:ascii="Arial" w:hAnsi="Arial" w:cs="Arial"/>
          <w:sz w:val="24"/>
          <w:szCs w:val="24"/>
        </w:rPr>
        <w:t xml:space="preserve">It has not </w:t>
      </w:r>
      <w:r w:rsidR="00BE661D">
        <w:rPr>
          <w:rFonts w:ascii="Arial" w:hAnsi="Arial" w:cs="Arial"/>
          <w:sz w:val="24"/>
          <w:szCs w:val="24"/>
        </w:rPr>
        <w:t xml:space="preserve">yet </w:t>
      </w:r>
      <w:r w:rsidR="00B00DF8" w:rsidRPr="003D2130">
        <w:rPr>
          <w:rFonts w:ascii="Arial" w:hAnsi="Arial" w:cs="Arial"/>
          <w:sz w:val="24"/>
          <w:szCs w:val="24"/>
        </w:rPr>
        <w:t>been adopted</w:t>
      </w:r>
      <w:r w:rsidR="00BE661D">
        <w:rPr>
          <w:rFonts w:ascii="Arial" w:hAnsi="Arial" w:cs="Arial"/>
          <w:sz w:val="24"/>
          <w:szCs w:val="24"/>
        </w:rPr>
        <w:t xml:space="preserve"> (although the beginnings of the process to do so may have started)</w:t>
      </w:r>
      <w:r w:rsidR="00B00DF8" w:rsidRPr="003D2130">
        <w:rPr>
          <w:rFonts w:ascii="Arial" w:hAnsi="Arial" w:cs="Arial"/>
          <w:sz w:val="24"/>
          <w:szCs w:val="24"/>
        </w:rPr>
        <w:t>.  T</w:t>
      </w:r>
      <w:r w:rsidR="00DC0EDB" w:rsidRPr="003D2130">
        <w:rPr>
          <w:rFonts w:ascii="Arial" w:hAnsi="Arial" w:cs="Arial"/>
          <w:sz w:val="24"/>
          <w:szCs w:val="24"/>
        </w:rPr>
        <w:t xml:space="preserve">he Draft Local Implementing Plan put out to consultation (Newham Cyclists responded 18 August 2017) puts forward as an action the adoption of the Cycle Strategy.   </w:t>
      </w:r>
    </w:p>
    <w:p w:rsidR="00EE514B" w:rsidRPr="003D2130" w:rsidRDefault="00DC0EDB" w:rsidP="008C0FF8">
      <w:pPr>
        <w:rPr>
          <w:rFonts w:ascii="Arial" w:hAnsi="Arial" w:cs="Arial"/>
          <w:sz w:val="24"/>
          <w:szCs w:val="24"/>
        </w:rPr>
      </w:pPr>
      <w:r w:rsidRPr="003D2130">
        <w:rPr>
          <w:rFonts w:ascii="Arial" w:hAnsi="Arial" w:cs="Arial"/>
          <w:sz w:val="24"/>
          <w:szCs w:val="24"/>
        </w:rPr>
        <w:t>A Cycling St</w:t>
      </w:r>
      <w:r w:rsidR="00735E34" w:rsidRPr="003D2130">
        <w:rPr>
          <w:rFonts w:ascii="Arial" w:hAnsi="Arial" w:cs="Arial"/>
          <w:sz w:val="24"/>
          <w:szCs w:val="24"/>
        </w:rPr>
        <w:t>r</w:t>
      </w:r>
      <w:r w:rsidRPr="003D2130">
        <w:rPr>
          <w:rFonts w:ascii="Arial" w:hAnsi="Arial" w:cs="Arial"/>
          <w:sz w:val="24"/>
          <w:szCs w:val="24"/>
        </w:rPr>
        <w:t xml:space="preserve">ategy which is followed could contribute to </w:t>
      </w:r>
      <w:r w:rsidR="002F15B2" w:rsidRPr="003D2130">
        <w:rPr>
          <w:rFonts w:ascii="Arial" w:hAnsi="Arial" w:cs="Arial"/>
          <w:sz w:val="24"/>
          <w:szCs w:val="24"/>
        </w:rPr>
        <w:t>addressing</w:t>
      </w:r>
      <w:r w:rsidRPr="003D2130">
        <w:rPr>
          <w:rFonts w:ascii="Arial" w:hAnsi="Arial" w:cs="Arial"/>
          <w:sz w:val="24"/>
          <w:szCs w:val="24"/>
        </w:rPr>
        <w:t xml:space="preserve"> the lack of coherence within and between the various separate transport infrastructure projects.  Its preparation and adoption has already waited too long.  The current draft is unambitious</w:t>
      </w:r>
      <w:r w:rsidR="00003B09" w:rsidRPr="003D2130">
        <w:rPr>
          <w:rFonts w:ascii="Arial" w:hAnsi="Arial" w:cs="Arial"/>
          <w:sz w:val="24"/>
          <w:szCs w:val="24"/>
        </w:rPr>
        <w:t xml:space="preserve"> </w:t>
      </w:r>
      <w:r w:rsidR="005044E7" w:rsidRPr="003D2130">
        <w:rPr>
          <w:rFonts w:ascii="Arial" w:hAnsi="Arial" w:cs="Arial"/>
          <w:sz w:val="24"/>
          <w:szCs w:val="24"/>
        </w:rPr>
        <w:t>(</w:t>
      </w:r>
      <w:r w:rsidR="00003B09" w:rsidRPr="003D2130">
        <w:rPr>
          <w:rFonts w:ascii="Arial" w:hAnsi="Arial" w:cs="Arial"/>
          <w:sz w:val="24"/>
          <w:szCs w:val="24"/>
        </w:rPr>
        <w:t>as referred later in this note)</w:t>
      </w:r>
      <w:r w:rsidRPr="003D2130">
        <w:rPr>
          <w:rFonts w:ascii="Arial" w:hAnsi="Arial" w:cs="Arial"/>
          <w:sz w:val="24"/>
          <w:szCs w:val="24"/>
        </w:rPr>
        <w:t xml:space="preserve">, does not address adequately the key cycling routes </w:t>
      </w:r>
      <w:r w:rsidR="00003B09" w:rsidRPr="003D2130">
        <w:rPr>
          <w:rFonts w:ascii="Arial" w:hAnsi="Arial" w:cs="Arial"/>
          <w:sz w:val="24"/>
          <w:szCs w:val="24"/>
        </w:rPr>
        <w:t>identified</w:t>
      </w:r>
      <w:r w:rsidRPr="003D2130">
        <w:rPr>
          <w:rFonts w:ascii="Arial" w:hAnsi="Arial" w:cs="Arial"/>
          <w:sz w:val="24"/>
          <w:szCs w:val="24"/>
        </w:rPr>
        <w:t xml:space="preserve"> in the TfL studies and has no hard target for increasing cycle usage.  Its substance </w:t>
      </w:r>
      <w:r w:rsidR="005044E7" w:rsidRPr="003D2130">
        <w:rPr>
          <w:rFonts w:ascii="Arial" w:hAnsi="Arial" w:cs="Arial"/>
          <w:sz w:val="24"/>
          <w:szCs w:val="24"/>
        </w:rPr>
        <w:t xml:space="preserve">is </w:t>
      </w:r>
      <w:r w:rsidRPr="003D2130">
        <w:rPr>
          <w:rFonts w:ascii="Arial" w:hAnsi="Arial" w:cs="Arial"/>
          <w:sz w:val="24"/>
          <w:szCs w:val="24"/>
        </w:rPr>
        <w:t>contained in three maps showing the aspirations fo</w:t>
      </w:r>
      <w:r w:rsidR="00B00DF8" w:rsidRPr="003D2130">
        <w:rPr>
          <w:rFonts w:ascii="Arial" w:hAnsi="Arial" w:cs="Arial"/>
          <w:sz w:val="24"/>
          <w:szCs w:val="24"/>
        </w:rPr>
        <w:t>r level of service for 2019, 20</w:t>
      </w:r>
      <w:r w:rsidRPr="003D2130">
        <w:rPr>
          <w:rFonts w:ascii="Arial" w:hAnsi="Arial" w:cs="Arial"/>
          <w:sz w:val="24"/>
          <w:szCs w:val="24"/>
        </w:rPr>
        <w:t>22 and 20</w:t>
      </w:r>
      <w:r w:rsidR="00B00DF8" w:rsidRPr="003D2130">
        <w:rPr>
          <w:rFonts w:ascii="Arial" w:hAnsi="Arial" w:cs="Arial"/>
          <w:sz w:val="24"/>
          <w:szCs w:val="24"/>
        </w:rPr>
        <w:t>2</w:t>
      </w:r>
      <w:r w:rsidRPr="003D2130">
        <w:rPr>
          <w:rFonts w:ascii="Arial" w:hAnsi="Arial" w:cs="Arial"/>
          <w:sz w:val="24"/>
          <w:szCs w:val="24"/>
        </w:rPr>
        <w:t xml:space="preserve">5.  </w:t>
      </w:r>
      <w:r w:rsidR="00B00DF8" w:rsidRPr="003D2130">
        <w:rPr>
          <w:rFonts w:ascii="Arial" w:hAnsi="Arial" w:cs="Arial"/>
          <w:sz w:val="24"/>
          <w:szCs w:val="24"/>
        </w:rPr>
        <w:t xml:space="preserve">The 2015 map is attached for reference. </w:t>
      </w:r>
      <w:r w:rsidR="00BD33CF" w:rsidRPr="003D2130">
        <w:rPr>
          <w:rFonts w:ascii="Arial" w:hAnsi="Arial" w:cs="Arial"/>
          <w:sz w:val="24"/>
          <w:szCs w:val="24"/>
        </w:rPr>
        <w:t xml:space="preserve">It is based on </w:t>
      </w:r>
      <w:r w:rsidRPr="003D2130">
        <w:rPr>
          <w:rFonts w:ascii="Arial" w:hAnsi="Arial" w:cs="Arial"/>
          <w:sz w:val="24"/>
          <w:szCs w:val="24"/>
        </w:rPr>
        <w:t xml:space="preserve">Cycle Level of Service (CLOS) assessments and scores.  </w:t>
      </w:r>
      <w:r w:rsidR="00B00DF8" w:rsidRPr="003D2130">
        <w:rPr>
          <w:rFonts w:ascii="Arial" w:hAnsi="Arial" w:cs="Arial"/>
          <w:sz w:val="24"/>
          <w:szCs w:val="24"/>
        </w:rPr>
        <w:t>An acceptable CLO</w:t>
      </w:r>
      <w:r w:rsidR="00107F19" w:rsidRPr="003D2130">
        <w:rPr>
          <w:rFonts w:ascii="Arial" w:hAnsi="Arial" w:cs="Arial"/>
          <w:sz w:val="24"/>
          <w:szCs w:val="24"/>
        </w:rPr>
        <w:t xml:space="preserve">S score </w:t>
      </w:r>
      <w:r w:rsidR="00BD33CF" w:rsidRPr="003D2130">
        <w:rPr>
          <w:rFonts w:ascii="Arial" w:hAnsi="Arial" w:cs="Arial"/>
          <w:sz w:val="24"/>
          <w:szCs w:val="24"/>
        </w:rPr>
        <w:t xml:space="preserve">for a route to be used by cyclists </w:t>
      </w:r>
      <w:r w:rsidR="00107F19" w:rsidRPr="003D2130">
        <w:rPr>
          <w:rFonts w:ascii="Arial" w:hAnsi="Arial" w:cs="Arial"/>
          <w:sz w:val="24"/>
          <w:szCs w:val="24"/>
        </w:rPr>
        <w:t>is 70 out of 100.  The St</w:t>
      </w:r>
      <w:r w:rsidR="005044E7" w:rsidRPr="003D2130">
        <w:rPr>
          <w:rFonts w:ascii="Arial" w:hAnsi="Arial" w:cs="Arial"/>
          <w:sz w:val="24"/>
          <w:szCs w:val="24"/>
        </w:rPr>
        <w:t>r</w:t>
      </w:r>
      <w:r w:rsidR="00107F19" w:rsidRPr="003D2130">
        <w:rPr>
          <w:rFonts w:ascii="Arial" w:hAnsi="Arial" w:cs="Arial"/>
          <w:sz w:val="24"/>
          <w:szCs w:val="24"/>
        </w:rPr>
        <w:t>ategy classifies a sco</w:t>
      </w:r>
      <w:r w:rsidR="00003B09" w:rsidRPr="003D2130">
        <w:rPr>
          <w:rFonts w:ascii="Arial" w:hAnsi="Arial" w:cs="Arial"/>
          <w:sz w:val="24"/>
          <w:szCs w:val="24"/>
        </w:rPr>
        <w:t>r</w:t>
      </w:r>
      <w:r w:rsidR="00107F19" w:rsidRPr="003D2130">
        <w:rPr>
          <w:rFonts w:ascii="Arial" w:hAnsi="Arial" w:cs="Arial"/>
          <w:sz w:val="24"/>
          <w:szCs w:val="24"/>
        </w:rPr>
        <w:t xml:space="preserve">e of 40 to 70 as an </w:t>
      </w:r>
      <w:r w:rsidR="005044E7" w:rsidRPr="003D2130">
        <w:rPr>
          <w:rFonts w:ascii="Arial" w:hAnsi="Arial" w:cs="Arial"/>
          <w:sz w:val="24"/>
          <w:szCs w:val="24"/>
        </w:rPr>
        <w:t>“</w:t>
      </w:r>
      <w:r w:rsidR="00107F19" w:rsidRPr="003D2130">
        <w:rPr>
          <w:rFonts w:ascii="Arial" w:hAnsi="Arial" w:cs="Arial"/>
          <w:sz w:val="24"/>
          <w:szCs w:val="24"/>
        </w:rPr>
        <w:t>improved level of service</w:t>
      </w:r>
      <w:r w:rsidR="005044E7" w:rsidRPr="003D2130">
        <w:rPr>
          <w:rFonts w:ascii="Arial" w:hAnsi="Arial" w:cs="Arial"/>
          <w:sz w:val="24"/>
          <w:szCs w:val="24"/>
        </w:rPr>
        <w:t>”</w:t>
      </w:r>
      <w:r w:rsidR="00107F19" w:rsidRPr="003D2130">
        <w:rPr>
          <w:rFonts w:ascii="Arial" w:hAnsi="Arial" w:cs="Arial"/>
          <w:sz w:val="24"/>
          <w:szCs w:val="24"/>
        </w:rPr>
        <w:t xml:space="preserve"> and below 40 as a </w:t>
      </w:r>
      <w:r w:rsidR="005044E7" w:rsidRPr="003D2130">
        <w:rPr>
          <w:rFonts w:ascii="Arial" w:hAnsi="Arial" w:cs="Arial"/>
          <w:sz w:val="24"/>
          <w:szCs w:val="24"/>
        </w:rPr>
        <w:t>“</w:t>
      </w:r>
      <w:r w:rsidR="00107F19" w:rsidRPr="003D2130">
        <w:rPr>
          <w:rFonts w:ascii="Arial" w:hAnsi="Arial" w:cs="Arial"/>
          <w:sz w:val="24"/>
          <w:szCs w:val="24"/>
        </w:rPr>
        <w:t>low level of service.</w:t>
      </w:r>
      <w:r w:rsidR="005044E7" w:rsidRPr="003D2130">
        <w:rPr>
          <w:rFonts w:ascii="Arial" w:hAnsi="Arial" w:cs="Arial"/>
          <w:sz w:val="24"/>
          <w:szCs w:val="24"/>
        </w:rPr>
        <w:t>”</w:t>
      </w:r>
      <w:r w:rsidR="00107F19" w:rsidRPr="003D2130">
        <w:rPr>
          <w:rFonts w:ascii="Arial" w:hAnsi="Arial" w:cs="Arial"/>
          <w:sz w:val="24"/>
          <w:szCs w:val="24"/>
        </w:rPr>
        <w:t xml:space="preserve">  The aspiration by 20</w:t>
      </w:r>
      <w:r w:rsidR="001F3027" w:rsidRPr="003D2130">
        <w:rPr>
          <w:rFonts w:ascii="Arial" w:hAnsi="Arial" w:cs="Arial"/>
          <w:sz w:val="24"/>
          <w:szCs w:val="24"/>
        </w:rPr>
        <w:t>2</w:t>
      </w:r>
      <w:r w:rsidR="00107F19" w:rsidRPr="003D2130">
        <w:rPr>
          <w:rFonts w:ascii="Arial" w:hAnsi="Arial" w:cs="Arial"/>
          <w:sz w:val="24"/>
          <w:szCs w:val="24"/>
        </w:rPr>
        <w:t>5 for the Barking Rd</w:t>
      </w:r>
      <w:r w:rsidR="001F3027" w:rsidRPr="003D2130">
        <w:rPr>
          <w:rFonts w:ascii="Arial" w:hAnsi="Arial" w:cs="Arial"/>
          <w:sz w:val="24"/>
          <w:szCs w:val="24"/>
        </w:rPr>
        <w:t xml:space="preserve">, for example, </w:t>
      </w:r>
      <w:r w:rsidR="002F15B2" w:rsidRPr="003D2130">
        <w:rPr>
          <w:rFonts w:ascii="Arial" w:hAnsi="Arial" w:cs="Arial"/>
          <w:sz w:val="24"/>
          <w:szCs w:val="24"/>
        </w:rPr>
        <w:t xml:space="preserve">the alignment with the </w:t>
      </w:r>
      <w:r w:rsidR="000D1C08" w:rsidRPr="003D2130">
        <w:rPr>
          <w:rFonts w:ascii="Arial" w:hAnsi="Arial" w:cs="Arial"/>
          <w:sz w:val="24"/>
          <w:szCs w:val="24"/>
        </w:rPr>
        <w:t>eighth</w:t>
      </w:r>
      <w:r w:rsidR="002F15B2" w:rsidRPr="003D2130">
        <w:rPr>
          <w:rFonts w:ascii="Arial" w:hAnsi="Arial" w:cs="Arial"/>
          <w:sz w:val="24"/>
          <w:szCs w:val="24"/>
        </w:rPr>
        <w:t xml:space="preserve"> highest cycling potential in London, </w:t>
      </w:r>
      <w:r w:rsidR="00B00DF8" w:rsidRPr="003D2130">
        <w:rPr>
          <w:rFonts w:ascii="Arial" w:hAnsi="Arial" w:cs="Arial"/>
          <w:sz w:val="24"/>
          <w:szCs w:val="24"/>
        </w:rPr>
        <w:t xml:space="preserve">remains </w:t>
      </w:r>
      <w:r w:rsidR="00107F19" w:rsidRPr="003D2130">
        <w:rPr>
          <w:rFonts w:ascii="Arial" w:hAnsi="Arial" w:cs="Arial"/>
          <w:sz w:val="24"/>
          <w:szCs w:val="24"/>
        </w:rPr>
        <w:t>a low level of service.  Indeed that is the case for most of “</w:t>
      </w:r>
      <w:r w:rsidR="00B00DF8" w:rsidRPr="003D2130">
        <w:rPr>
          <w:rFonts w:ascii="Arial" w:hAnsi="Arial" w:cs="Arial"/>
          <w:sz w:val="24"/>
          <w:szCs w:val="24"/>
        </w:rPr>
        <w:t>u</w:t>
      </w:r>
      <w:r w:rsidR="00107F19" w:rsidRPr="003D2130">
        <w:rPr>
          <w:rFonts w:ascii="Arial" w:hAnsi="Arial" w:cs="Arial"/>
          <w:sz w:val="24"/>
          <w:szCs w:val="24"/>
        </w:rPr>
        <w:t xml:space="preserve">rban Newham” i.e. outside the major development </w:t>
      </w:r>
      <w:r w:rsidR="00B00DF8" w:rsidRPr="003D2130">
        <w:rPr>
          <w:rFonts w:ascii="Arial" w:hAnsi="Arial" w:cs="Arial"/>
          <w:sz w:val="24"/>
          <w:szCs w:val="24"/>
        </w:rPr>
        <w:t>crescent</w:t>
      </w:r>
      <w:r w:rsidR="00107F19" w:rsidRPr="003D2130">
        <w:rPr>
          <w:rFonts w:ascii="Arial" w:hAnsi="Arial" w:cs="Arial"/>
          <w:sz w:val="24"/>
          <w:szCs w:val="24"/>
        </w:rPr>
        <w:t>.</w:t>
      </w:r>
    </w:p>
    <w:p w:rsidR="00E131D6" w:rsidRDefault="0083533C" w:rsidP="008C0FF8">
      <w:pPr>
        <w:rPr>
          <w:rFonts w:ascii="Arial" w:hAnsi="Arial" w:cs="Arial"/>
          <w:sz w:val="24"/>
          <w:szCs w:val="24"/>
        </w:rPr>
      </w:pPr>
      <w:r w:rsidRPr="003D2130">
        <w:rPr>
          <w:rFonts w:ascii="Arial" w:hAnsi="Arial" w:cs="Arial"/>
          <w:sz w:val="24"/>
          <w:szCs w:val="24"/>
        </w:rPr>
        <w:t xml:space="preserve">The draft Strategy </w:t>
      </w:r>
      <w:r w:rsidR="00BD33CF" w:rsidRPr="003D2130">
        <w:rPr>
          <w:rFonts w:ascii="Arial" w:hAnsi="Arial" w:cs="Arial"/>
          <w:sz w:val="24"/>
          <w:szCs w:val="24"/>
        </w:rPr>
        <w:t xml:space="preserve">also </w:t>
      </w:r>
      <w:r w:rsidRPr="003D2130">
        <w:rPr>
          <w:rFonts w:ascii="Arial" w:hAnsi="Arial" w:cs="Arial"/>
          <w:sz w:val="24"/>
          <w:szCs w:val="24"/>
        </w:rPr>
        <w:t xml:space="preserve">lacks any vision of areas without through traffic – or the “villages” successfully initiated in Waltham Forest and which will soon </w:t>
      </w:r>
      <w:r w:rsidR="001F3027" w:rsidRPr="003D2130">
        <w:rPr>
          <w:rFonts w:ascii="Arial" w:hAnsi="Arial" w:cs="Arial"/>
          <w:sz w:val="24"/>
          <w:szCs w:val="24"/>
        </w:rPr>
        <w:t xml:space="preserve">extend to the </w:t>
      </w:r>
      <w:r w:rsidRPr="003D2130">
        <w:rPr>
          <w:rFonts w:ascii="Arial" w:hAnsi="Arial" w:cs="Arial"/>
          <w:sz w:val="24"/>
          <w:szCs w:val="24"/>
        </w:rPr>
        <w:t>border with Newham.  Urban Newham would be particularly suited to this improvement for its residents.</w:t>
      </w:r>
      <w:r w:rsidR="00D31D90" w:rsidRPr="003D2130">
        <w:rPr>
          <w:rFonts w:ascii="Arial" w:hAnsi="Arial" w:cs="Arial"/>
          <w:sz w:val="24"/>
          <w:szCs w:val="24"/>
        </w:rPr>
        <w:t xml:space="preserve"> </w:t>
      </w:r>
    </w:p>
    <w:p w:rsidR="00E131D6" w:rsidRDefault="00E131D6" w:rsidP="008C0FF8">
      <w:pPr>
        <w:rPr>
          <w:rFonts w:ascii="Arial" w:hAnsi="Arial" w:cs="Arial"/>
          <w:sz w:val="24"/>
          <w:szCs w:val="24"/>
        </w:rPr>
      </w:pPr>
    </w:p>
    <w:p w:rsidR="0083533C" w:rsidRPr="003D2130" w:rsidRDefault="00E131D6" w:rsidP="008C0FF8">
      <w:pPr>
        <w:rPr>
          <w:rFonts w:ascii="Arial" w:hAnsi="Arial" w:cs="Arial"/>
          <w:sz w:val="24"/>
          <w:szCs w:val="24"/>
        </w:rPr>
      </w:pPr>
      <w:r>
        <w:rPr>
          <w:rFonts w:ascii="Arial" w:hAnsi="Arial" w:cs="Arial"/>
          <w:sz w:val="24"/>
          <w:szCs w:val="24"/>
        </w:rPr>
        <w:t xml:space="preserve">Had there been in place a persuasive cycle strategy Newham council would have been better placed to seek funding under TfL “Liveable Neighbourhoods” initiative (for which applications are required shortly).  </w:t>
      </w:r>
      <w:proofErr w:type="gramStart"/>
      <w:r>
        <w:rPr>
          <w:rFonts w:ascii="Arial" w:hAnsi="Arial" w:cs="Arial"/>
          <w:sz w:val="24"/>
          <w:szCs w:val="24"/>
        </w:rPr>
        <w:t>As</w:t>
      </w:r>
      <w:proofErr w:type="gramEnd"/>
      <w:r>
        <w:rPr>
          <w:rFonts w:ascii="Arial" w:hAnsi="Arial" w:cs="Arial"/>
          <w:sz w:val="24"/>
          <w:szCs w:val="24"/>
        </w:rPr>
        <w:t xml:space="preserve"> things stand we understand that there will be little put forward.   </w:t>
      </w:r>
      <w:r w:rsidR="00D31D90" w:rsidRPr="003D2130">
        <w:rPr>
          <w:rFonts w:ascii="Arial" w:hAnsi="Arial" w:cs="Arial"/>
          <w:b/>
          <w:sz w:val="24"/>
          <w:szCs w:val="24"/>
        </w:rPr>
        <w:t>ONGOING</w:t>
      </w:r>
    </w:p>
    <w:p w:rsidR="00EE514B" w:rsidRPr="003D2130" w:rsidRDefault="00EE514B" w:rsidP="008C0FF8">
      <w:pPr>
        <w:rPr>
          <w:rFonts w:ascii="Arial" w:hAnsi="Arial" w:cs="Arial"/>
          <w:sz w:val="24"/>
          <w:szCs w:val="24"/>
        </w:rPr>
      </w:pPr>
    </w:p>
    <w:p w:rsidR="00E131D6" w:rsidRDefault="00E131D6" w:rsidP="008C0FF8">
      <w:pPr>
        <w:rPr>
          <w:rFonts w:ascii="Arial" w:hAnsi="Arial" w:cs="Arial"/>
          <w:i/>
          <w:sz w:val="24"/>
          <w:szCs w:val="24"/>
        </w:rPr>
      </w:pPr>
    </w:p>
    <w:p w:rsidR="00496C2F" w:rsidRPr="003D2130" w:rsidRDefault="00496C2F" w:rsidP="008C0FF8">
      <w:pPr>
        <w:rPr>
          <w:rFonts w:ascii="Arial" w:hAnsi="Arial" w:cs="Arial"/>
          <w:i/>
          <w:sz w:val="24"/>
          <w:szCs w:val="24"/>
        </w:rPr>
      </w:pPr>
      <w:r w:rsidRPr="003D2130">
        <w:rPr>
          <w:rFonts w:ascii="Arial" w:hAnsi="Arial" w:cs="Arial"/>
          <w:i/>
          <w:sz w:val="24"/>
          <w:szCs w:val="24"/>
        </w:rPr>
        <w:lastRenderedPageBreak/>
        <w:t>Stratford High Street</w:t>
      </w:r>
      <w:r w:rsidR="00DD3AC3" w:rsidRPr="003D2130">
        <w:rPr>
          <w:rFonts w:ascii="Arial" w:hAnsi="Arial" w:cs="Arial"/>
          <w:i/>
          <w:sz w:val="24"/>
          <w:szCs w:val="24"/>
        </w:rPr>
        <w:t xml:space="preserve"> (a Newham Rd)</w:t>
      </w:r>
    </w:p>
    <w:p w:rsidR="00DD3AC3" w:rsidRPr="003D2130" w:rsidRDefault="00DD3AC3" w:rsidP="008C0FF8">
      <w:pPr>
        <w:rPr>
          <w:rFonts w:ascii="Arial" w:hAnsi="Arial" w:cs="Arial"/>
          <w:b/>
          <w:sz w:val="24"/>
          <w:szCs w:val="24"/>
        </w:rPr>
      </w:pPr>
      <w:r w:rsidRPr="003D2130">
        <w:rPr>
          <w:rFonts w:ascii="Arial" w:hAnsi="Arial" w:cs="Arial"/>
          <w:sz w:val="24"/>
          <w:szCs w:val="24"/>
        </w:rPr>
        <w:t xml:space="preserve">After the Olympics </w:t>
      </w:r>
      <w:r w:rsidR="00C34ABE" w:rsidRPr="003D2130">
        <w:rPr>
          <w:rFonts w:ascii="Arial" w:hAnsi="Arial" w:cs="Arial"/>
          <w:sz w:val="24"/>
          <w:szCs w:val="24"/>
        </w:rPr>
        <w:t xml:space="preserve">Newham </w:t>
      </w:r>
      <w:r w:rsidR="00BD33CF" w:rsidRPr="003D2130">
        <w:rPr>
          <w:rFonts w:ascii="Arial" w:hAnsi="Arial" w:cs="Arial"/>
          <w:sz w:val="24"/>
          <w:szCs w:val="24"/>
        </w:rPr>
        <w:t>C</w:t>
      </w:r>
      <w:r w:rsidR="00C34ABE" w:rsidRPr="003D2130">
        <w:rPr>
          <w:rFonts w:ascii="Arial" w:hAnsi="Arial" w:cs="Arial"/>
          <w:sz w:val="24"/>
          <w:szCs w:val="24"/>
        </w:rPr>
        <w:t xml:space="preserve">ouncil lifted its block on CS2 from Bow to Stratford.  However the </w:t>
      </w:r>
      <w:r w:rsidRPr="003D2130">
        <w:rPr>
          <w:rFonts w:ascii="Arial" w:hAnsi="Arial" w:cs="Arial"/>
          <w:sz w:val="24"/>
          <w:szCs w:val="24"/>
        </w:rPr>
        <w:t xml:space="preserve">Warton Rd junction </w:t>
      </w:r>
      <w:r w:rsidR="00BD33CF" w:rsidRPr="003D2130">
        <w:rPr>
          <w:rFonts w:ascii="Arial" w:hAnsi="Arial" w:cs="Arial"/>
          <w:sz w:val="24"/>
          <w:szCs w:val="24"/>
        </w:rPr>
        <w:t xml:space="preserve">was </w:t>
      </w:r>
      <w:r w:rsidRPr="003D2130">
        <w:rPr>
          <w:rFonts w:ascii="Arial" w:hAnsi="Arial" w:cs="Arial"/>
          <w:sz w:val="24"/>
          <w:szCs w:val="24"/>
        </w:rPr>
        <w:t xml:space="preserve">so poor in design </w:t>
      </w:r>
      <w:r w:rsidR="00C75EA6" w:rsidRPr="003D2130">
        <w:rPr>
          <w:rFonts w:ascii="Arial" w:hAnsi="Arial" w:cs="Arial"/>
          <w:sz w:val="24"/>
          <w:szCs w:val="24"/>
        </w:rPr>
        <w:t>(and in the face of adverse observations and alternatives put forward by LCC and Newham Cyclists)</w:t>
      </w:r>
      <w:r w:rsidR="001F3027" w:rsidRPr="003D2130">
        <w:rPr>
          <w:rFonts w:ascii="Arial" w:hAnsi="Arial" w:cs="Arial"/>
          <w:sz w:val="24"/>
          <w:szCs w:val="24"/>
        </w:rPr>
        <w:t xml:space="preserve"> </w:t>
      </w:r>
      <w:r w:rsidRPr="003D2130">
        <w:rPr>
          <w:rFonts w:ascii="Arial" w:hAnsi="Arial" w:cs="Arial"/>
          <w:sz w:val="24"/>
          <w:szCs w:val="24"/>
        </w:rPr>
        <w:t xml:space="preserve">that it was reported in the </w:t>
      </w:r>
      <w:hyperlink r:id="rId11" w:history="1">
        <w:r w:rsidRPr="00BE661D">
          <w:rPr>
            <w:rStyle w:val="Hyperlink"/>
            <w:rFonts w:ascii="Arial" w:hAnsi="Arial" w:cs="Arial"/>
            <w:color w:val="0070C0"/>
            <w:sz w:val="24"/>
            <w:szCs w:val="24"/>
          </w:rPr>
          <w:t>national press</w:t>
        </w:r>
      </w:hyperlink>
      <w:r w:rsidRPr="003D2130">
        <w:rPr>
          <w:rFonts w:ascii="Arial" w:hAnsi="Arial" w:cs="Arial"/>
          <w:sz w:val="24"/>
          <w:szCs w:val="24"/>
        </w:rPr>
        <w:t xml:space="preserve"> in 2015 as the junction with the most cycle accidents in the country.  The only reaction to date has been minor paint changes and warning notices.  It remains only a</w:t>
      </w:r>
      <w:r w:rsidR="00BD33CF" w:rsidRPr="003D2130">
        <w:rPr>
          <w:rFonts w:ascii="Arial" w:hAnsi="Arial" w:cs="Arial"/>
          <w:sz w:val="24"/>
          <w:szCs w:val="24"/>
        </w:rPr>
        <w:t xml:space="preserve"> Council </w:t>
      </w:r>
      <w:r w:rsidRPr="003D2130">
        <w:rPr>
          <w:rFonts w:ascii="Arial" w:hAnsi="Arial" w:cs="Arial"/>
          <w:sz w:val="24"/>
          <w:szCs w:val="24"/>
        </w:rPr>
        <w:t xml:space="preserve">aspiration to improve this </w:t>
      </w:r>
      <w:r w:rsidR="00BD33CF" w:rsidRPr="003D2130">
        <w:rPr>
          <w:rFonts w:ascii="Arial" w:hAnsi="Arial" w:cs="Arial"/>
          <w:sz w:val="24"/>
          <w:szCs w:val="24"/>
        </w:rPr>
        <w:t xml:space="preserve">junction </w:t>
      </w:r>
      <w:r w:rsidRPr="003D2130">
        <w:rPr>
          <w:rFonts w:ascii="Arial" w:hAnsi="Arial" w:cs="Arial"/>
          <w:sz w:val="24"/>
          <w:szCs w:val="24"/>
        </w:rPr>
        <w:t xml:space="preserve">despite the possibility of </w:t>
      </w:r>
      <w:r w:rsidR="001F3027" w:rsidRPr="003D2130">
        <w:rPr>
          <w:rFonts w:ascii="Arial" w:hAnsi="Arial" w:cs="Arial"/>
          <w:sz w:val="24"/>
          <w:szCs w:val="24"/>
        </w:rPr>
        <w:t>securing</w:t>
      </w:r>
      <w:r w:rsidRPr="003D2130">
        <w:rPr>
          <w:rFonts w:ascii="Arial" w:hAnsi="Arial" w:cs="Arial"/>
          <w:sz w:val="24"/>
          <w:szCs w:val="24"/>
        </w:rPr>
        <w:t xml:space="preserve"> money from nearby developments</w:t>
      </w:r>
      <w:r w:rsidR="00C34ABE" w:rsidRPr="003D2130">
        <w:rPr>
          <w:rFonts w:ascii="Arial" w:hAnsi="Arial" w:cs="Arial"/>
          <w:sz w:val="24"/>
          <w:szCs w:val="24"/>
        </w:rPr>
        <w:t>, and possible gains to be made from a bus priority scheme.</w:t>
      </w:r>
      <w:r w:rsidRPr="003D2130">
        <w:rPr>
          <w:rFonts w:ascii="Arial" w:hAnsi="Arial" w:cs="Arial"/>
          <w:sz w:val="24"/>
          <w:szCs w:val="24"/>
        </w:rPr>
        <w:t xml:space="preserve"> </w:t>
      </w:r>
      <w:r w:rsidR="001F3027" w:rsidRPr="003D2130">
        <w:rPr>
          <w:rFonts w:ascii="Arial" w:hAnsi="Arial" w:cs="Arial"/>
          <w:b/>
          <w:sz w:val="24"/>
          <w:szCs w:val="24"/>
        </w:rPr>
        <w:t>ONGOING</w:t>
      </w:r>
    </w:p>
    <w:p w:rsidR="008C0FF8" w:rsidRPr="003D2130" w:rsidRDefault="00C75EA6" w:rsidP="008C0FF8">
      <w:pPr>
        <w:rPr>
          <w:rFonts w:ascii="Arial" w:hAnsi="Arial" w:cs="Arial"/>
          <w:b/>
          <w:sz w:val="24"/>
          <w:szCs w:val="24"/>
        </w:rPr>
      </w:pPr>
      <w:r w:rsidRPr="003D2130">
        <w:rPr>
          <w:rFonts w:ascii="Arial" w:hAnsi="Arial" w:cs="Arial"/>
          <w:sz w:val="24"/>
          <w:szCs w:val="24"/>
        </w:rPr>
        <w:t xml:space="preserve">Since it was built CS2 in Stratford High St has constantly been blocked by developers.  This is inevitable, but what is not is that each time this should be accompanied by “Cyclist Dismount” instructions – even when the </w:t>
      </w:r>
      <w:r w:rsidR="00DC0EDB" w:rsidRPr="003D2130">
        <w:rPr>
          <w:rFonts w:ascii="Arial" w:hAnsi="Arial" w:cs="Arial"/>
          <w:sz w:val="24"/>
          <w:szCs w:val="24"/>
        </w:rPr>
        <w:t>pavement</w:t>
      </w:r>
      <w:r w:rsidRPr="003D2130">
        <w:rPr>
          <w:rFonts w:ascii="Arial" w:hAnsi="Arial" w:cs="Arial"/>
          <w:sz w:val="24"/>
          <w:szCs w:val="24"/>
        </w:rPr>
        <w:t xml:space="preserve"> is already shared use and available.</w:t>
      </w:r>
      <w:r w:rsidR="001F3027" w:rsidRPr="003D2130">
        <w:rPr>
          <w:rFonts w:ascii="Arial" w:hAnsi="Arial" w:cs="Arial"/>
          <w:sz w:val="24"/>
          <w:szCs w:val="24"/>
        </w:rPr>
        <w:t xml:space="preserve"> </w:t>
      </w:r>
      <w:r w:rsidR="001F3027" w:rsidRPr="003D2130">
        <w:rPr>
          <w:rFonts w:ascii="Arial" w:hAnsi="Arial" w:cs="Arial"/>
          <w:b/>
          <w:sz w:val="24"/>
          <w:szCs w:val="24"/>
        </w:rPr>
        <w:t>ONGOING</w:t>
      </w:r>
    </w:p>
    <w:p w:rsidR="00C75EA6" w:rsidRPr="003D2130" w:rsidRDefault="00C75EA6" w:rsidP="008C0FF8">
      <w:pPr>
        <w:rPr>
          <w:rFonts w:ascii="Arial" w:hAnsi="Arial" w:cs="Arial"/>
          <w:b/>
          <w:sz w:val="24"/>
          <w:szCs w:val="24"/>
        </w:rPr>
      </w:pPr>
      <w:r w:rsidRPr="003D2130">
        <w:rPr>
          <w:rFonts w:ascii="Arial" w:hAnsi="Arial" w:cs="Arial"/>
          <w:sz w:val="24"/>
          <w:szCs w:val="24"/>
        </w:rPr>
        <w:t xml:space="preserve">A new junction has been inserted at </w:t>
      </w:r>
      <w:r w:rsidR="005348B9" w:rsidRPr="003D2130">
        <w:rPr>
          <w:rFonts w:ascii="Arial" w:hAnsi="Arial" w:cs="Arial"/>
          <w:sz w:val="24"/>
          <w:szCs w:val="24"/>
        </w:rPr>
        <w:t>S</w:t>
      </w:r>
      <w:r w:rsidRPr="003D2130">
        <w:rPr>
          <w:rFonts w:ascii="Arial" w:hAnsi="Arial" w:cs="Arial"/>
          <w:sz w:val="24"/>
          <w:szCs w:val="24"/>
        </w:rPr>
        <w:t xml:space="preserve">ugar House </w:t>
      </w:r>
      <w:r w:rsidR="00BD33CF" w:rsidRPr="003D2130">
        <w:rPr>
          <w:rFonts w:ascii="Arial" w:hAnsi="Arial" w:cs="Arial"/>
          <w:sz w:val="24"/>
          <w:szCs w:val="24"/>
        </w:rPr>
        <w:t>L</w:t>
      </w:r>
      <w:r w:rsidRPr="003D2130">
        <w:rPr>
          <w:rFonts w:ascii="Arial" w:hAnsi="Arial" w:cs="Arial"/>
          <w:sz w:val="24"/>
          <w:szCs w:val="24"/>
        </w:rPr>
        <w:t xml:space="preserve">ane with </w:t>
      </w:r>
      <w:r w:rsidR="00EC4777" w:rsidRPr="003D2130">
        <w:rPr>
          <w:rFonts w:ascii="Arial" w:hAnsi="Arial" w:cs="Arial"/>
          <w:sz w:val="24"/>
          <w:szCs w:val="24"/>
        </w:rPr>
        <w:t>a</w:t>
      </w:r>
      <w:r w:rsidRPr="003D2130">
        <w:rPr>
          <w:rFonts w:ascii="Arial" w:hAnsi="Arial" w:cs="Arial"/>
          <w:sz w:val="24"/>
          <w:szCs w:val="24"/>
        </w:rPr>
        <w:t xml:space="preserve"> poorly designed “staggered pedestrian” crossing.  The </w:t>
      </w:r>
      <w:r w:rsidR="00C22C5E" w:rsidRPr="003D2130">
        <w:rPr>
          <w:rFonts w:ascii="Arial" w:hAnsi="Arial" w:cs="Arial"/>
          <w:sz w:val="24"/>
          <w:szCs w:val="24"/>
        </w:rPr>
        <w:t xml:space="preserve">reason given was that this had been given planning permission and was all the developers would build.  This approach contrasts to the </w:t>
      </w:r>
      <w:r w:rsidR="00C34ABE" w:rsidRPr="003D2130">
        <w:rPr>
          <w:rFonts w:ascii="Arial" w:hAnsi="Arial" w:cs="Arial"/>
          <w:sz w:val="24"/>
          <w:szCs w:val="24"/>
        </w:rPr>
        <w:t>C</w:t>
      </w:r>
      <w:r w:rsidR="00C22C5E" w:rsidRPr="003D2130">
        <w:rPr>
          <w:rFonts w:ascii="Arial" w:hAnsi="Arial" w:cs="Arial"/>
          <w:sz w:val="24"/>
          <w:szCs w:val="24"/>
        </w:rPr>
        <w:t>ouncil’s approach to Tramway Avenue</w:t>
      </w:r>
      <w:r w:rsidR="00BD33CF" w:rsidRPr="003D2130">
        <w:rPr>
          <w:rFonts w:ascii="Arial" w:hAnsi="Arial" w:cs="Arial"/>
          <w:sz w:val="24"/>
          <w:szCs w:val="24"/>
        </w:rPr>
        <w:t xml:space="preserve"> (see below)</w:t>
      </w:r>
      <w:r w:rsidR="00C22C5E" w:rsidRPr="003D2130">
        <w:rPr>
          <w:rFonts w:ascii="Arial" w:hAnsi="Arial" w:cs="Arial"/>
          <w:sz w:val="24"/>
          <w:szCs w:val="24"/>
        </w:rPr>
        <w:t>.</w:t>
      </w:r>
      <w:r w:rsidR="001F3027" w:rsidRPr="003D2130">
        <w:rPr>
          <w:rFonts w:ascii="Arial" w:hAnsi="Arial" w:cs="Arial"/>
          <w:b/>
          <w:sz w:val="24"/>
          <w:szCs w:val="24"/>
        </w:rPr>
        <w:t xml:space="preserve"> </w:t>
      </w:r>
      <w:r w:rsidR="00C34ABE" w:rsidRPr="003D2130">
        <w:rPr>
          <w:rFonts w:ascii="Arial" w:hAnsi="Arial" w:cs="Arial"/>
          <w:b/>
          <w:sz w:val="24"/>
          <w:szCs w:val="24"/>
        </w:rPr>
        <w:t>LEGACY</w:t>
      </w:r>
    </w:p>
    <w:p w:rsidR="005348B9" w:rsidRPr="003D2130" w:rsidRDefault="005348B9" w:rsidP="008C0FF8">
      <w:pPr>
        <w:rPr>
          <w:rFonts w:ascii="Arial" w:hAnsi="Arial" w:cs="Arial"/>
          <w:b/>
          <w:sz w:val="24"/>
          <w:szCs w:val="24"/>
        </w:rPr>
      </w:pPr>
      <w:r w:rsidRPr="003D2130">
        <w:rPr>
          <w:rFonts w:ascii="Arial" w:hAnsi="Arial" w:cs="Arial"/>
          <w:sz w:val="24"/>
          <w:szCs w:val="24"/>
        </w:rPr>
        <w:t xml:space="preserve">Newham </w:t>
      </w:r>
      <w:r w:rsidR="00BD33CF" w:rsidRPr="003D2130">
        <w:rPr>
          <w:rFonts w:ascii="Arial" w:hAnsi="Arial" w:cs="Arial"/>
          <w:sz w:val="24"/>
          <w:szCs w:val="24"/>
        </w:rPr>
        <w:t>C</w:t>
      </w:r>
      <w:r w:rsidRPr="003D2130">
        <w:rPr>
          <w:rFonts w:ascii="Arial" w:hAnsi="Arial" w:cs="Arial"/>
          <w:sz w:val="24"/>
          <w:szCs w:val="24"/>
        </w:rPr>
        <w:t>yclists supported zebra crossings on bus islands created for CS</w:t>
      </w:r>
      <w:r w:rsidR="001F3027" w:rsidRPr="003D2130">
        <w:rPr>
          <w:rFonts w:ascii="Arial" w:hAnsi="Arial" w:cs="Arial"/>
          <w:sz w:val="24"/>
          <w:szCs w:val="24"/>
        </w:rPr>
        <w:t>2</w:t>
      </w:r>
      <w:r w:rsidRPr="003D2130">
        <w:rPr>
          <w:rFonts w:ascii="Arial" w:hAnsi="Arial" w:cs="Arial"/>
          <w:sz w:val="24"/>
          <w:szCs w:val="24"/>
        </w:rPr>
        <w:t xml:space="preserve"> but asked for better site lines (adverts on the bus stops block the view) and lighting.  No response.</w:t>
      </w:r>
      <w:r w:rsidR="001F3027" w:rsidRPr="003D2130">
        <w:rPr>
          <w:rFonts w:ascii="Arial" w:hAnsi="Arial" w:cs="Arial"/>
          <w:sz w:val="24"/>
          <w:szCs w:val="24"/>
        </w:rPr>
        <w:t xml:space="preserve"> </w:t>
      </w:r>
      <w:r w:rsidR="001F3027" w:rsidRPr="003D2130">
        <w:rPr>
          <w:rFonts w:ascii="Arial" w:hAnsi="Arial" w:cs="Arial"/>
          <w:b/>
          <w:sz w:val="24"/>
          <w:szCs w:val="24"/>
        </w:rPr>
        <w:t>ONGOING</w:t>
      </w:r>
    </w:p>
    <w:p w:rsidR="00C22C5E" w:rsidRPr="003D2130" w:rsidRDefault="00C22C5E" w:rsidP="008C0FF8">
      <w:pPr>
        <w:rPr>
          <w:rFonts w:ascii="Arial" w:hAnsi="Arial" w:cs="Arial"/>
          <w:sz w:val="24"/>
          <w:szCs w:val="24"/>
        </w:rPr>
      </w:pPr>
    </w:p>
    <w:p w:rsidR="00C22C5E" w:rsidRPr="003D2130" w:rsidRDefault="00C22C5E" w:rsidP="008C0FF8">
      <w:pPr>
        <w:rPr>
          <w:rFonts w:ascii="Arial" w:hAnsi="Arial" w:cs="Arial"/>
          <w:i/>
          <w:sz w:val="24"/>
          <w:szCs w:val="24"/>
        </w:rPr>
      </w:pPr>
      <w:r w:rsidRPr="003D2130">
        <w:rPr>
          <w:rFonts w:ascii="Arial" w:hAnsi="Arial" w:cs="Arial"/>
          <w:i/>
          <w:sz w:val="24"/>
          <w:szCs w:val="24"/>
        </w:rPr>
        <w:t>Stratford</w:t>
      </w:r>
      <w:r w:rsidR="00623F5C" w:rsidRPr="003D2130">
        <w:rPr>
          <w:rFonts w:ascii="Arial" w:hAnsi="Arial" w:cs="Arial"/>
          <w:i/>
          <w:sz w:val="24"/>
          <w:szCs w:val="24"/>
        </w:rPr>
        <w:t xml:space="preserve"> Town Centre Improvements</w:t>
      </w:r>
    </w:p>
    <w:p w:rsidR="00623F5C" w:rsidRPr="003D2130" w:rsidRDefault="00C22C5E" w:rsidP="00D31D90">
      <w:pPr>
        <w:rPr>
          <w:rFonts w:ascii="Arial" w:hAnsi="Arial" w:cs="Arial"/>
          <w:sz w:val="24"/>
          <w:szCs w:val="24"/>
        </w:rPr>
      </w:pPr>
      <w:r w:rsidRPr="003D2130">
        <w:rPr>
          <w:rFonts w:ascii="Arial" w:hAnsi="Arial" w:cs="Arial"/>
          <w:sz w:val="24"/>
          <w:szCs w:val="24"/>
        </w:rPr>
        <w:t xml:space="preserve">The current plan is a great improvement </w:t>
      </w:r>
      <w:r w:rsidR="003D2130" w:rsidRPr="003D2130">
        <w:rPr>
          <w:rFonts w:ascii="Arial" w:hAnsi="Arial" w:cs="Arial"/>
          <w:sz w:val="24"/>
          <w:szCs w:val="24"/>
        </w:rPr>
        <w:t xml:space="preserve">on the current incoherent situation, </w:t>
      </w:r>
      <w:r w:rsidRPr="003D2130">
        <w:rPr>
          <w:rFonts w:ascii="Arial" w:hAnsi="Arial" w:cs="Arial"/>
          <w:sz w:val="24"/>
          <w:szCs w:val="24"/>
        </w:rPr>
        <w:t>but there are already signs that the plan will not be delivered and that changes will be to the detrimen</w:t>
      </w:r>
      <w:r w:rsidR="00623F5C" w:rsidRPr="003D2130">
        <w:rPr>
          <w:rFonts w:ascii="Arial" w:hAnsi="Arial" w:cs="Arial"/>
          <w:sz w:val="24"/>
          <w:szCs w:val="24"/>
        </w:rPr>
        <w:t xml:space="preserve">t of pedestrians and cyclists. </w:t>
      </w:r>
      <w:r w:rsidRPr="003D2130">
        <w:rPr>
          <w:rFonts w:ascii="Arial" w:hAnsi="Arial" w:cs="Arial"/>
          <w:sz w:val="24"/>
          <w:szCs w:val="24"/>
        </w:rPr>
        <w:t xml:space="preserve">One example with the junction of Great Eastern Rd with Stratford High St where public realm is being sacrificed for a bus slip road.  </w:t>
      </w:r>
    </w:p>
    <w:p w:rsidR="00BE661D" w:rsidRDefault="00623F5C" w:rsidP="00D31D90">
      <w:pPr>
        <w:rPr>
          <w:rFonts w:ascii="Arial" w:hAnsi="Arial" w:cs="Arial"/>
          <w:sz w:val="24"/>
          <w:szCs w:val="24"/>
        </w:rPr>
      </w:pPr>
      <w:r w:rsidRPr="003D2130">
        <w:rPr>
          <w:rFonts w:ascii="Arial" w:hAnsi="Arial" w:cs="Arial"/>
          <w:sz w:val="24"/>
          <w:szCs w:val="24"/>
        </w:rPr>
        <w:t>C</w:t>
      </w:r>
      <w:r w:rsidR="00C22C5E" w:rsidRPr="003D2130">
        <w:rPr>
          <w:rFonts w:ascii="Arial" w:hAnsi="Arial" w:cs="Arial"/>
          <w:sz w:val="24"/>
          <w:szCs w:val="24"/>
        </w:rPr>
        <w:t>ritical</w:t>
      </w:r>
      <w:r w:rsidRPr="003D2130">
        <w:rPr>
          <w:rFonts w:ascii="Arial" w:hAnsi="Arial" w:cs="Arial"/>
          <w:sz w:val="24"/>
          <w:szCs w:val="24"/>
        </w:rPr>
        <w:t>, however,</w:t>
      </w:r>
      <w:r w:rsidR="00C22C5E" w:rsidRPr="003D2130">
        <w:rPr>
          <w:rFonts w:ascii="Arial" w:hAnsi="Arial" w:cs="Arial"/>
          <w:sz w:val="24"/>
          <w:szCs w:val="24"/>
        </w:rPr>
        <w:t xml:space="preserve"> </w:t>
      </w:r>
      <w:r w:rsidRPr="003D2130">
        <w:rPr>
          <w:rFonts w:ascii="Arial" w:hAnsi="Arial" w:cs="Arial"/>
          <w:sz w:val="24"/>
          <w:szCs w:val="24"/>
        </w:rPr>
        <w:t>is the decision not to introduce the</w:t>
      </w:r>
      <w:r w:rsidR="00C22C5E" w:rsidRPr="003D2130">
        <w:rPr>
          <w:rFonts w:ascii="Arial" w:hAnsi="Arial" w:cs="Arial"/>
          <w:sz w:val="24"/>
          <w:szCs w:val="24"/>
        </w:rPr>
        <w:t xml:space="preserve"> 20 mph limit described in the consultation document as a “Key Improvements and attracting the support of 92% of respondents. </w:t>
      </w:r>
      <w:r w:rsidR="00BD33CF" w:rsidRPr="003D2130">
        <w:rPr>
          <w:rFonts w:ascii="Arial" w:hAnsi="Arial" w:cs="Arial"/>
          <w:sz w:val="24"/>
          <w:szCs w:val="24"/>
        </w:rPr>
        <w:t>In response to a Freedom of Information Request (there being no previous substantive response) the Council claims</w:t>
      </w:r>
      <w:r w:rsidR="00C3777D" w:rsidRPr="003D2130">
        <w:rPr>
          <w:rFonts w:ascii="Arial" w:hAnsi="Arial" w:cs="Arial"/>
          <w:sz w:val="24"/>
          <w:szCs w:val="24"/>
        </w:rPr>
        <w:t>, incredibly, that</w:t>
      </w:r>
      <w:r w:rsidR="00BD33CF" w:rsidRPr="003D2130">
        <w:rPr>
          <w:rFonts w:ascii="Arial" w:hAnsi="Arial" w:cs="Arial"/>
          <w:sz w:val="24"/>
          <w:szCs w:val="24"/>
        </w:rPr>
        <w:t xml:space="preserve"> the</w:t>
      </w:r>
      <w:r w:rsidR="00EC4777" w:rsidRPr="003D2130">
        <w:rPr>
          <w:rFonts w:ascii="Arial" w:hAnsi="Arial" w:cs="Arial"/>
          <w:sz w:val="24"/>
          <w:szCs w:val="24"/>
        </w:rPr>
        <w:t>re</w:t>
      </w:r>
      <w:r w:rsidR="00BD33CF" w:rsidRPr="003D2130">
        <w:rPr>
          <w:rFonts w:ascii="Arial" w:hAnsi="Arial" w:cs="Arial"/>
          <w:sz w:val="24"/>
          <w:szCs w:val="24"/>
        </w:rPr>
        <w:t xml:space="preserve"> has been “no decision” that led to the </w:t>
      </w:r>
      <w:r w:rsidR="00C3777D" w:rsidRPr="003D2130">
        <w:rPr>
          <w:rFonts w:ascii="Arial" w:hAnsi="Arial" w:cs="Arial"/>
          <w:sz w:val="24"/>
          <w:szCs w:val="24"/>
        </w:rPr>
        <w:t xml:space="preserve">complete </w:t>
      </w:r>
      <w:r w:rsidR="00BD33CF" w:rsidRPr="003D2130">
        <w:rPr>
          <w:rFonts w:ascii="Arial" w:hAnsi="Arial" w:cs="Arial"/>
          <w:sz w:val="24"/>
          <w:szCs w:val="24"/>
        </w:rPr>
        <w:t>disappearance of this element of the scheme.</w:t>
      </w:r>
    </w:p>
    <w:p w:rsidR="00D31D90" w:rsidRPr="003D2130" w:rsidRDefault="00D31D90" w:rsidP="00D31D90">
      <w:pPr>
        <w:rPr>
          <w:rFonts w:ascii="Arial" w:hAnsi="Arial" w:cs="Arial"/>
          <w:sz w:val="24"/>
          <w:szCs w:val="24"/>
        </w:rPr>
      </w:pPr>
      <w:r w:rsidRPr="003D2130">
        <w:rPr>
          <w:rFonts w:ascii="Arial" w:hAnsi="Arial" w:cs="Arial"/>
          <w:sz w:val="24"/>
          <w:szCs w:val="24"/>
        </w:rPr>
        <w:t>The</w:t>
      </w:r>
      <w:r w:rsidR="00C22C5E" w:rsidRPr="003D2130">
        <w:rPr>
          <w:rFonts w:ascii="Arial" w:hAnsi="Arial" w:cs="Arial"/>
          <w:sz w:val="24"/>
          <w:szCs w:val="24"/>
        </w:rPr>
        <w:t xml:space="preserve"> phasing </w:t>
      </w:r>
      <w:r w:rsidRPr="003D2130">
        <w:rPr>
          <w:rFonts w:ascii="Arial" w:hAnsi="Arial" w:cs="Arial"/>
          <w:sz w:val="24"/>
          <w:szCs w:val="24"/>
        </w:rPr>
        <w:t xml:space="preserve">of traffic lights </w:t>
      </w:r>
      <w:r w:rsidR="00C22C5E" w:rsidRPr="003D2130">
        <w:rPr>
          <w:rFonts w:ascii="Arial" w:hAnsi="Arial" w:cs="Arial"/>
          <w:sz w:val="24"/>
          <w:szCs w:val="24"/>
        </w:rPr>
        <w:t>will be critical to the success of the scheme for cyclists and pedestrians</w:t>
      </w:r>
      <w:r w:rsidR="00623F5C" w:rsidRPr="003D2130">
        <w:rPr>
          <w:rFonts w:ascii="Arial" w:hAnsi="Arial" w:cs="Arial"/>
          <w:sz w:val="24"/>
          <w:szCs w:val="24"/>
        </w:rPr>
        <w:t xml:space="preserve"> and must protect vulnerable road users from conflict with motor vehicles</w:t>
      </w:r>
      <w:r w:rsidR="00C22C5E" w:rsidRPr="003D2130">
        <w:rPr>
          <w:rFonts w:ascii="Arial" w:hAnsi="Arial" w:cs="Arial"/>
          <w:sz w:val="24"/>
          <w:szCs w:val="24"/>
        </w:rPr>
        <w:t>.</w:t>
      </w:r>
      <w:r w:rsidR="001F3027" w:rsidRPr="003D2130">
        <w:rPr>
          <w:rFonts w:ascii="Arial" w:hAnsi="Arial" w:cs="Arial"/>
          <w:sz w:val="24"/>
          <w:szCs w:val="24"/>
        </w:rPr>
        <w:t xml:space="preserve"> </w:t>
      </w:r>
      <w:r w:rsidR="001F3027" w:rsidRPr="003D2130">
        <w:rPr>
          <w:rFonts w:ascii="Arial" w:hAnsi="Arial" w:cs="Arial"/>
          <w:b/>
          <w:sz w:val="24"/>
          <w:szCs w:val="24"/>
        </w:rPr>
        <w:t>ONGOING</w:t>
      </w:r>
    </w:p>
    <w:p w:rsidR="00D31D90" w:rsidRPr="003D2130" w:rsidRDefault="001F3027" w:rsidP="001F3027">
      <w:pPr>
        <w:rPr>
          <w:rFonts w:ascii="Arial" w:hAnsi="Arial" w:cs="Arial"/>
          <w:i/>
          <w:sz w:val="24"/>
          <w:szCs w:val="24"/>
        </w:rPr>
      </w:pPr>
      <w:r w:rsidRPr="003D2130">
        <w:rPr>
          <w:rFonts w:ascii="Arial" w:hAnsi="Arial" w:cs="Arial"/>
          <w:sz w:val="24"/>
          <w:szCs w:val="24"/>
        </w:rPr>
        <w:t>Shortly after it was built Newham Council insisted that TfL remove a section of CS2 protecting cyclists from being left hooked by traffic going i</w:t>
      </w:r>
      <w:r w:rsidR="00623F5C" w:rsidRPr="003D2130">
        <w:rPr>
          <w:rFonts w:ascii="Arial" w:hAnsi="Arial" w:cs="Arial"/>
          <w:sz w:val="24"/>
          <w:szCs w:val="24"/>
        </w:rPr>
        <w:t>nto the Tramway Avenue.  An FOI</w:t>
      </w:r>
      <w:r w:rsidRPr="003D2130">
        <w:rPr>
          <w:rFonts w:ascii="Arial" w:hAnsi="Arial" w:cs="Arial"/>
          <w:sz w:val="24"/>
          <w:szCs w:val="24"/>
        </w:rPr>
        <w:t xml:space="preserve"> application revealed this was done in order to accommodate driver misbeha</w:t>
      </w:r>
      <w:r w:rsidR="00623F5C" w:rsidRPr="003D2130">
        <w:rPr>
          <w:rFonts w:ascii="Arial" w:hAnsi="Arial" w:cs="Arial"/>
          <w:sz w:val="24"/>
          <w:szCs w:val="24"/>
        </w:rPr>
        <w:t xml:space="preserve">viour. </w:t>
      </w:r>
      <w:r w:rsidRPr="003D2130">
        <w:rPr>
          <w:rFonts w:ascii="Arial" w:hAnsi="Arial" w:cs="Arial"/>
          <w:sz w:val="24"/>
          <w:szCs w:val="24"/>
        </w:rPr>
        <w:t>The position has not improved since 2014 and this still remains a “critical fail” junction</w:t>
      </w:r>
      <w:r w:rsidR="00623F5C" w:rsidRPr="003D2130">
        <w:rPr>
          <w:rFonts w:ascii="Arial" w:hAnsi="Arial" w:cs="Arial"/>
          <w:sz w:val="24"/>
          <w:szCs w:val="24"/>
        </w:rPr>
        <w:t>, according to CLOS</w:t>
      </w:r>
      <w:r w:rsidRPr="003D2130">
        <w:rPr>
          <w:rFonts w:ascii="Arial" w:hAnsi="Arial" w:cs="Arial"/>
          <w:sz w:val="24"/>
          <w:szCs w:val="24"/>
        </w:rPr>
        <w:t xml:space="preserve"> (which the original TfL construction greatly </w:t>
      </w:r>
      <w:r w:rsidRPr="003D2130">
        <w:rPr>
          <w:rFonts w:ascii="Arial" w:hAnsi="Arial" w:cs="Arial"/>
          <w:sz w:val="24"/>
          <w:szCs w:val="24"/>
        </w:rPr>
        <w:lastRenderedPageBreak/>
        <w:t xml:space="preserve">alleviated).  The plan is to address this in the Stratford Gyratory improvement contained in the consultation document: </w:t>
      </w:r>
      <w:r w:rsidR="00C34ABE" w:rsidRPr="003D2130">
        <w:rPr>
          <w:rFonts w:ascii="Arial" w:hAnsi="Arial" w:cs="Arial"/>
          <w:b/>
          <w:sz w:val="24"/>
          <w:szCs w:val="24"/>
        </w:rPr>
        <w:t>LEGACY/</w:t>
      </w:r>
      <w:r w:rsidRPr="003D2130">
        <w:rPr>
          <w:rFonts w:ascii="Arial" w:hAnsi="Arial" w:cs="Arial"/>
          <w:b/>
          <w:sz w:val="24"/>
          <w:szCs w:val="24"/>
        </w:rPr>
        <w:t>ONGOING</w:t>
      </w:r>
      <w:r w:rsidRPr="003D2130">
        <w:rPr>
          <w:rFonts w:ascii="Arial" w:hAnsi="Arial" w:cs="Arial"/>
          <w:i/>
          <w:sz w:val="24"/>
          <w:szCs w:val="24"/>
        </w:rPr>
        <w:t xml:space="preserve"> </w:t>
      </w:r>
    </w:p>
    <w:p w:rsidR="00D31D90" w:rsidRPr="003D2130" w:rsidRDefault="00D31D90" w:rsidP="001F3027">
      <w:pPr>
        <w:rPr>
          <w:rFonts w:ascii="Arial" w:hAnsi="Arial" w:cs="Arial"/>
          <w:i/>
          <w:sz w:val="24"/>
          <w:szCs w:val="24"/>
        </w:rPr>
      </w:pPr>
    </w:p>
    <w:p w:rsidR="005348B9" w:rsidRPr="003D2130" w:rsidRDefault="005348B9" w:rsidP="001F3027">
      <w:pPr>
        <w:rPr>
          <w:rFonts w:ascii="Arial" w:hAnsi="Arial" w:cs="Arial"/>
          <w:i/>
          <w:sz w:val="24"/>
          <w:szCs w:val="24"/>
        </w:rPr>
      </w:pPr>
      <w:r w:rsidRPr="003D2130">
        <w:rPr>
          <w:rFonts w:ascii="Arial" w:hAnsi="Arial" w:cs="Arial"/>
          <w:i/>
          <w:sz w:val="24"/>
          <w:szCs w:val="24"/>
        </w:rPr>
        <w:t>Olympic Park and Westfield</w:t>
      </w:r>
    </w:p>
    <w:p w:rsidR="00C22C5E" w:rsidRPr="003D2130" w:rsidRDefault="001F3027" w:rsidP="008C0FF8">
      <w:pPr>
        <w:rPr>
          <w:rFonts w:ascii="Arial" w:hAnsi="Arial" w:cs="Arial"/>
          <w:sz w:val="24"/>
          <w:szCs w:val="24"/>
        </w:rPr>
      </w:pPr>
      <w:r w:rsidRPr="003D2130">
        <w:rPr>
          <w:rFonts w:ascii="Arial" w:hAnsi="Arial" w:cs="Arial"/>
          <w:sz w:val="24"/>
          <w:szCs w:val="24"/>
        </w:rPr>
        <w:t>The Olympic park and Westfield are recognised as a having serious defects in their cycling facilities</w:t>
      </w:r>
      <w:r w:rsidR="00D31D90" w:rsidRPr="003D2130">
        <w:rPr>
          <w:rFonts w:ascii="Arial" w:hAnsi="Arial" w:cs="Arial"/>
          <w:sz w:val="24"/>
          <w:szCs w:val="24"/>
        </w:rPr>
        <w:t>;</w:t>
      </w:r>
      <w:r w:rsidRPr="003D2130">
        <w:rPr>
          <w:rFonts w:ascii="Arial" w:hAnsi="Arial" w:cs="Arial"/>
          <w:sz w:val="24"/>
          <w:szCs w:val="24"/>
        </w:rPr>
        <w:t xml:space="preserve"> including cycle tracks </w:t>
      </w:r>
      <w:r w:rsidR="00C34ABE" w:rsidRPr="003D2130">
        <w:rPr>
          <w:rFonts w:ascii="Arial" w:hAnsi="Arial" w:cs="Arial"/>
          <w:sz w:val="24"/>
          <w:szCs w:val="24"/>
        </w:rPr>
        <w:t xml:space="preserve">with cobbled sections and </w:t>
      </w:r>
      <w:r w:rsidRPr="003D2130">
        <w:rPr>
          <w:rFonts w:ascii="Arial" w:hAnsi="Arial" w:cs="Arial"/>
          <w:sz w:val="24"/>
          <w:szCs w:val="24"/>
        </w:rPr>
        <w:t>car park information</w:t>
      </w:r>
      <w:r w:rsidR="00623F5C" w:rsidRPr="003D2130">
        <w:rPr>
          <w:rFonts w:ascii="Arial" w:hAnsi="Arial" w:cs="Arial"/>
          <w:sz w:val="24"/>
          <w:szCs w:val="24"/>
        </w:rPr>
        <w:t xml:space="preserve"> signs</w:t>
      </w:r>
      <w:r w:rsidR="00C34ABE" w:rsidRPr="003D2130">
        <w:rPr>
          <w:rFonts w:ascii="Arial" w:hAnsi="Arial" w:cs="Arial"/>
          <w:sz w:val="24"/>
          <w:szCs w:val="24"/>
        </w:rPr>
        <w:t xml:space="preserve"> blocking cycle tracks</w:t>
      </w:r>
      <w:r w:rsidRPr="003D2130">
        <w:rPr>
          <w:rFonts w:ascii="Arial" w:hAnsi="Arial" w:cs="Arial"/>
          <w:sz w:val="24"/>
          <w:szCs w:val="24"/>
        </w:rPr>
        <w:t xml:space="preserve">.  </w:t>
      </w:r>
      <w:r w:rsidR="00D31D90" w:rsidRPr="003D2130">
        <w:rPr>
          <w:rFonts w:ascii="Arial" w:hAnsi="Arial" w:cs="Arial"/>
          <w:sz w:val="24"/>
          <w:szCs w:val="24"/>
        </w:rPr>
        <w:t>Newham Council were the planning authority for Westfield</w:t>
      </w:r>
      <w:r w:rsidR="00623F5C" w:rsidRPr="003D2130">
        <w:rPr>
          <w:rFonts w:ascii="Arial" w:hAnsi="Arial" w:cs="Arial"/>
          <w:sz w:val="24"/>
          <w:szCs w:val="24"/>
        </w:rPr>
        <w:t>,</w:t>
      </w:r>
      <w:r w:rsidR="00D31D90" w:rsidRPr="003D2130">
        <w:rPr>
          <w:rFonts w:ascii="Arial" w:hAnsi="Arial" w:cs="Arial"/>
          <w:sz w:val="24"/>
          <w:szCs w:val="24"/>
        </w:rPr>
        <w:t xml:space="preserve"> and Newham </w:t>
      </w:r>
      <w:r w:rsidR="00C34ABE" w:rsidRPr="003D2130">
        <w:rPr>
          <w:rFonts w:ascii="Arial" w:hAnsi="Arial" w:cs="Arial"/>
          <w:sz w:val="24"/>
          <w:szCs w:val="24"/>
        </w:rPr>
        <w:t>C</w:t>
      </w:r>
      <w:r w:rsidRPr="003D2130">
        <w:rPr>
          <w:rFonts w:ascii="Arial" w:hAnsi="Arial" w:cs="Arial"/>
          <w:sz w:val="24"/>
          <w:szCs w:val="24"/>
        </w:rPr>
        <w:t>ouncillors sat on the LLDC planning committee</w:t>
      </w:r>
      <w:r w:rsidR="00623F5C" w:rsidRPr="003D2130">
        <w:rPr>
          <w:rFonts w:ascii="Arial" w:hAnsi="Arial" w:cs="Arial"/>
          <w:sz w:val="24"/>
          <w:szCs w:val="24"/>
        </w:rPr>
        <w:t>,</w:t>
      </w:r>
      <w:r w:rsidRPr="003D2130">
        <w:rPr>
          <w:rFonts w:ascii="Arial" w:hAnsi="Arial" w:cs="Arial"/>
          <w:sz w:val="24"/>
          <w:szCs w:val="24"/>
        </w:rPr>
        <w:t xml:space="preserve"> which </w:t>
      </w:r>
      <w:r w:rsidR="00C34ABE" w:rsidRPr="003D2130">
        <w:rPr>
          <w:rFonts w:ascii="Arial" w:hAnsi="Arial" w:cs="Arial"/>
          <w:sz w:val="24"/>
          <w:szCs w:val="24"/>
        </w:rPr>
        <w:t>approved</w:t>
      </w:r>
      <w:r w:rsidR="00623F5C" w:rsidRPr="003D2130">
        <w:rPr>
          <w:rFonts w:ascii="Arial" w:hAnsi="Arial" w:cs="Arial"/>
          <w:sz w:val="24"/>
          <w:szCs w:val="24"/>
        </w:rPr>
        <w:t xml:space="preserve"> this outcome. </w:t>
      </w:r>
      <w:r w:rsidRPr="003D2130">
        <w:rPr>
          <w:rFonts w:ascii="Arial" w:hAnsi="Arial" w:cs="Arial"/>
          <w:sz w:val="24"/>
          <w:szCs w:val="24"/>
        </w:rPr>
        <w:t xml:space="preserve">Newham </w:t>
      </w:r>
      <w:r w:rsidR="00D31D90" w:rsidRPr="003D2130">
        <w:rPr>
          <w:rFonts w:ascii="Arial" w:hAnsi="Arial" w:cs="Arial"/>
          <w:sz w:val="24"/>
          <w:szCs w:val="24"/>
        </w:rPr>
        <w:t>C</w:t>
      </w:r>
      <w:r w:rsidRPr="003D2130">
        <w:rPr>
          <w:rFonts w:ascii="Arial" w:hAnsi="Arial" w:cs="Arial"/>
          <w:sz w:val="24"/>
          <w:szCs w:val="24"/>
        </w:rPr>
        <w:t xml:space="preserve">ouncil has </w:t>
      </w:r>
      <w:r w:rsidR="00D31D90" w:rsidRPr="003D2130">
        <w:rPr>
          <w:rFonts w:ascii="Arial" w:hAnsi="Arial" w:cs="Arial"/>
          <w:sz w:val="24"/>
          <w:szCs w:val="24"/>
        </w:rPr>
        <w:t xml:space="preserve">now </w:t>
      </w:r>
      <w:r w:rsidRPr="003D2130">
        <w:rPr>
          <w:rFonts w:ascii="Arial" w:hAnsi="Arial" w:cs="Arial"/>
          <w:sz w:val="24"/>
          <w:szCs w:val="24"/>
        </w:rPr>
        <w:t>spen</w:t>
      </w:r>
      <w:r w:rsidR="00D31D90" w:rsidRPr="003D2130">
        <w:rPr>
          <w:rFonts w:ascii="Arial" w:hAnsi="Arial" w:cs="Arial"/>
          <w:sz w:val="24"/>
          <w:szCs w:val="24"/>
        </w:rPr>
        <w:t>t</w:t>
      </w:r>
      <w:r w:rsidRPr="003D2130">
        <w:rPr>
          <w:rFonts w:ascii="Arial" w:hAnsi="Arial" w:cs="Arial"/>
          <w:sz w:val="24"/>
          <w:szCs w:val="24"/>
        </w:rPr>
        <w:t xml:space="preserve"> considerable sums on designs for retrospective improv</w:t>
      </w:r>
      <w:r w:rsidR="00D31D90" w:rsidRPr="003D2130">
        <w:rPr>
          <w:rFonts w:ascii="Arial" w:hAnsi="Arial" w:cs="Arial"/>
          <w:sz w:val="24"/>
          <w:szCs w:val="24"/>
        </w:rPr>
        <w:t>e</w:t>
      </w:r>
      <w:r w:rsidRPr="003D2130">
        <w:rPr>
          <w:rFonts w:ascii="Arial" w:hAnsi="Arial" w:cs="Arial"/>
          <w:sz w:val="24"/>
          <w:szCs w:val="24"/>
        </w:rPr>
        <w:t>ments around Westf</w:t>
      </w:r>
      <w:r w:rsidR="00D31D90" w:rsidRPr="003D2130">
        <w:rPr>
          <w:rFonts w:ascii="Arial" w:hAnsi="Arial" w:cs="Arial"/>
          <w:sz w:val="24"/>
          <w:szCs w:val="24"/>
        </w:rPr>
        <w:t>ield.  More will be required to retro</w:t>
      </w:r>
      <w:r w:rsidR="00623F5C" w:rsidRPr="003D2130">
        <w:rPr>
          <w:rFonts w:ascii="Arial" w:hAnsi="Arial" w:cs="Arial"/>
          <w:sz w:val="24"/>
          <w:szCs w:val="24"/>
        </w:rPr>
        <w:t xml:space="preserve">actively remedy the situation. </w:t>
      </w:r>
      <w:r w:rsidR="00D31D90" w:rsidRPr="003D2130">
        <w:rPr>
          <w:rFonts w:ascii="Arial" w:hAnsi="Arial" w:cs="Arial"/>
          <w:sz w:val="24"/>
          <w:szCs w:val="24"/>
        </w:rPr>
        <w:t xml:space="preserve">It </w:t>
      </w:r>
      <w:r w:rsidR="00C3777D" w:rsidRPr="003D2130">
        <w:rPr>
          <w:rFonts w:ascii="Arial" w:hAnsi="Arial" w:cs="Arial"/>
          <w:sz w:val="24"/>
          <w:szCs w:val="24"/>
        </w:rPr>
        <w:t xml:space="preserve">has </w:t>
      </w:r>
      <w:r w:rsidR="00D31D90" w:rsidRPr="003D2130">
        <w:rPr>
          <w:rFonts w:ascii="Arial" w:hAnsi="Arial" w:cs="Arial"/>
          <w:sz w:val="24"/>
          <w:szCs w:val="24"/>
        </w:rPr>
        <w:t>adopted streets in the Olympic Park without requiring remedial work</w:t>
      </w:r>
      <w:r w:rsidR="00623F5C" w:rsidRPr="003D2130">
        <w:rPr>
          <w:rFonts w:ascii="Arial" w:hAnsi="Arial" w:cs="Arial"/>
          <w:sz w:val="24"/>
          <w:szCs w:val="24"/>
        </w:rPr>
        <w:t xml:space="preserve"> from developers to remedy these issues</w:t>
      </w:r>
      <w:r w:rsidR="00D31D90" w:rsidRPr="003D2130">
        <w:rPr>
          <w:rFonts w:ascii="Arial" w:hAnsi="Arial" w:cs="Arial"/>
          <w:sz w:val="24"/>
          <w:szCs w:val="24"/>
        </w:rPr>
        <w:t>.</w:t>
      </w:r>
      <w:r w:rsidR="00C34ABE" w:rsidRPr="003D2130">
        <w:rPr>
          <w:rFonts w:ascii="Arial" w:hAnsi="Arial" w:cs="Arial"/>
          <w:sz w:val="24"/>
          <w:szCs w:val="24"/>
        </w:rPr>
        <w:t xml:space="preserve"> </w:t>
      </w:r>
      <w:r w:rsidR="00C34ABE" w:rsidRPr="003D2130">
        <w:rPr>
          <w:rFonts w:ascii="Arial" w:hAnsi="Arial" w:cs="Arial"/>
          <w:b/>
          <w:sz w:val="24"/>
          <w:szCs w:val="24"/>
        </w:rPr>
        <w:t>LEGACY</w:t>
      </w:r>
      <w:r w:rsidR="00C34ABE" w:rsidRPr="003D2130">
        <w:rPr>
          <w:rFonts w:ascii="Arial" w:hAnsi="Arial" w:cs="Arial"/>
          <w:sz w:val="24"/>
          <w:szCs w:val="24"/>
        </w:rPr>
        <w:t xml:space="preserve"> unless development money found to fund remedial work.</w:t>
      </w:r>
    </w:p>
    <w:p w:rsidR="00D31D90" w:rsidRPr="003D2130" w:rsidRDefault="00D31D90" w:rsidP="008C0FF8">
      <w:pPr>
        <w:rPr>
          <w:rFonts w:ascii="Arial" w:hAnsi="Arial" w:cs="Arial"/>
          <w:i/>
          <w:sz w:val="24"/>
          <w:szCs w:val="24"/>
        </w:rPr>
      </w:pPr>
    </w:p>
    <w:p w:rsidR="00C22C5E" w:rsidRPr="003D2130" w:rsidRDefault="00C22C5E" w:rsidP="008C0FF8">
      <w:pPr>
        <w:rPr>
          <w:rFonts w:ascii="Arial" w:hAnsi="Arial" w:cs="Arial"/>
          <w:i/>
          <w:sz w:val="24"/>
          <w:szCs w:val="24"/>
        </w:rPr>
      </w:pPr>
      <w:r w:rsidRPr="003D2130">
        <w:rPr>
          <w:rFonts w:ascii="Arial" w:hAnsi="Arial" w:cs="Arial"/>
          <w:i/>
          <w:sz w:val="24"/>
          <w:szCs w:val="24"/>
        </w:rPr>
        <w:t>Romford Rd</w:t>
      </w:r>
    </w:p>
    <w:p w:rsidR="008C0FF8" w:rsidRPr="003D2130" w:rsidRDefault="00C22C5E" w:rsidP="008C0FF8">
      <w:pPr>
        <w:rPr>
          <w:rFonts w:ascii="Arial" w:hAnsi="Arial" w:cs="Arial"/>
          <w:sz w:val="24"/>
          <w:szCs w:val="24"/>
        </w:rPr>
      </w:pPr>
      <w:r w:rsidRPr="003D2130">
        <w:rPr>
          <w:rFonts w:ascii="Arial" w:hAnsi="Arial" w:cs="Arial"/>
          <w:sz w:val="24"/>
          <w:szCs w:val="24"/>
        </w:rPr>
        <w:t xml:space="preserve">In 2011 Newham </w:t>
      </w:r>
      <w:r w:rsidR="00961F31" w:rsidRPr="003D2130">
        <w:rPr>
          <w:rFonts w:ascii="Arial" w:hAnsi="Arial" w:cs="Arial"/>
          <w:sz w:val="24"/>
          <w:szCs w:val="24"/>
        </w:rPr>
        <w:t>C</w:t>
      </w:r>
      <w:r w:rsidRPr="003D2130">
        <w:rPr>
          <w:rFonts w:ascii="Arial" w:hAnsi="Arial" w:cs="Arial"/>
          <w:sz w:val="24"/>
          <w:szCs w:val="24"/>
        </w:rPr>
        <w:t>ouncil prevented TfL building CS2 to Ilford along the Romford Rd</w:t>
      </w:r>
      <w:r w:rsidR="00961F31" w:rsidRPr="003D2130">
        <w:rPr>
          <w:rFonts w:ascii="Arial" w:hAnsi="Arial" w:cs="Arial"/>
          <w:sz w:val="24"/>
          <w:szCs w:val="24"/>
        </w:rPr>
        <w:t xml:space="preserve"> (on what was already a designated LCN+ route)</w:t>
      </w:r>
      <w:r w:rsidRPr="003D2130">
        <w:rPr>
          <w:rFonts w:ascii="Arial" w:hAnsi="Arial" w:cs="Arial"/>
          <w:sz w:val="24"/>
          <w:szCs w:val="24"/>
        </w:rPr>
        <w:t>.  The reason</w:t>
      </w:r>
      <w:r w:rsidR="00D31D90" w:rsidRPr="003D2130">
        <w:rPr>
          <w:rFonts w:ascii="Arial" w:hAnsi="Arial" w:cs="Arial"/>
          <w:sz w:val="24"/>
          <w:szCs w:val="24"/>
        </w:rPr>
        <w:t>s</w:t>
      </w:r>
      <w:r w:rsidRPr="003D2130">
        <w:rPr>
          <w:rFonts w:ascii="Arial" w:hAnsi="Arial" w:cs="Arial"/>
          <w:sz w:val="24"/>
          <w:szCs w:val="24"/>
        </w:rPr>
        <w:t xml:space="preserve"> given, as recorded in a letter from the then Mayor of London’s Transport Deputy to a London Assembly Member was that Newham objected to </w:t>
      </w:r>
      <w:r w:rsidR="00D31D90" w:rsidRPr="003D2130">
        <w:rPr>
          <w:rFonts w:ascii="Arial" w:hAnsi="Arial" w:cs="Arial"/>
          <w:sz w:val="24"/>
          <w:szCs w:val="24"/>
        </w:rPr>
        <w:t>b</w:t>
      </w:r>
      <w:r w:rsidRPr="003D2130">
        <w:rPr>
          <w:rFonts w:ascii="Arial" w:hAnsi="Arial" w:cs="Arial"/>
          <w:sz w:val="24"/>
          <w:szCs w:val="24"/>
        </w:rPr>
        <w:t>lue paint and preferred to spend,</w:t>
      </w:r>
      <w:r w:rsidR="00961F31" w:rsidRPr="003D2130">
        <w:rPr>
          <w:rFonts w:ascii="Arial" w:hAnsi="Arial" w:cs="Arial"/>
          <w:sz w:val="24"/>
          <w:szCs w:val="24"/>
        </w:rPr>
        <w:t xml:space="preserve"> its </w:t>
      </w:r>
      <w:r w:rsidR="00D31D90" w:rsidRPr="003D2130">
        <w:rPr>
          <w:rFonts w:ascii="Arial" w:hAnsi="Arial" w:cs="Arial"/>
          <w:sz w:val="24"/>
          <w:szCs w:val="24"/>
        </w:rPr>
        <w:t xml:space="preserve">own </w:t>
      </w:r>
      <w:r w:rsidR="00961F31" w:rsidRPr="003D2130">
        <w:rPr>
          <w:rFonts w:ascii="Arial" w:hAnsi="Arial" w:cs="Arial"/>
          <w:sz w:val="24"/>
          <w:szCs w:val="24"/>
        </w:rPr>
        <w:t>LIP</w:t>
      </w:r>
      <w:r w:rsidR="00D31D90" w:rsidRPr="003D2130">
        <w:rPr>
          <w:rFonts w:ascii="Arial" w:hAnsi="Arial" w:cs="Arial"/>
          <w:sz w:val="24"/>
          <w:szCs w:val="24"/>
        </w:rPr>
        <w:t xml:space="preserve"> </w:t>
      </w:r>
      <w:r w:rsidRPr="003D2130">
        <w:rPr>
          <w:rFonts w:ascii="Arial" w:hAnsi="Arial" w:cs="Arial"/>
          <w:sz w:val="24"/>
          <w:szCs w:val="24"/>
        </w:rPr>
        <w:t xml:space="preserve">funding for this </w:t>
      </w:r>
      <w:r w:rsidR="00961F31" w:rsidRPr="003D2130">
        <w:rPr>
          <w:rFonts w:ascii="Arial" w:hAnsi="Arial" w:cs="Arial"/>
          <w:sz w:val="24"/>
          <w:szCs w:val="24"/>
        </w:rPr>
        <w:t>rather than have a cycle superhighway.</w:t>
      </w:r>
    </w:p>
    <w:p w:rsidR="00961F31" w:rsidRPr="003D2130" w:rsidRDefault="00961F31" w:rsidP="008C0FF8">
      <w:pPr>
        <w:rPr>
          <w:rFonts w:ascii="Arial" w:hAnsi="Arial" w:cs="Arial"/>
          <w:sz w:val="24"/>
          <w:szCs w:val="24"/>
        </w:rPr>
      </w:pPr>
      <w:r w:rsidRPr="003D2130">
        <w:rPr>
          <w:rFonts w:ascii="Arial" w:hAnsi="Arial" w:cs="Arial"/>
          <w:sz w:val="24"/>
          <w:szCs w:val="24"/>
        </w:rPr>
        <w:t xml:space="preserve">The LIP funding </w:t>
      </w:r>
      <w:r w:rsidR="00BE661D">
        <w:rPr>
          <w:rFonts w:ascii="Arial" w:hAnsi="Arial" w:cs="Arial"/>
          <w:sz w:val="24"/>
          <w:szCs w:val="24"/>
        </w:rPr>
        <w:t xml:space="preserve">available </w:t>
      </w:r>
      <w:r w:rsidRPr="003D2130">
        <w:rPr>
          <w:rFonts w:ascii="Arial" w:hAnsi="Arial" w:cs="Arial"/>
          <w:sz w:val="24"/>
          <w:szCs w:val="24"/>
        </w:rPr>
        <w:t xml:space="preserve">at that time and since has not been used for this purpose, and it is very difficult to see what money, if any, has been spent on this route.  The decision to refuse </w:t>
      </w:r>
      <w:r w:rsidR="00C34ABE" w:rsidRPr="003D2130">
        <w:rPr>
          <w:rFonts w:ascii="Arial" w:hAnsi="Arial" w:cs="Arial"/>
          <w:sz w:val="24"/>
          <w:szCs w:val="24"/>
        </w:rPr>
        <w:t xml:space="preserve">funding from TfL for this </w:t>
      </w:r>
      <w:r w:rsidRPr="003D2130">
        <w:rPr>
          <w:rFonts w:ascii="Arial" w:hAnsi="Arial" w:cs="Arial"/>
          <w:sz w:val="24"/>
          <w:szCs w:val="24"/>
        </w:rPr>
        <w:t xml:space="preserve">is difficult to comprehend. </w:t>
      </w:r>
    </w:p>
    <w:p w:rsidR="00DC0EDB" w:rsidRPr="003D2130" w:rsidRDefault="00961F31" w:rsidP="008C0FF8">
      <w:pPr>
        <w:rPr>
          <w:rFonts w:ascii="Arial" w:hAnsi="Arial" w:cs="Arial"/>
          <w:sz w:val="24"/>
          <w:szCs w:val="24"/>
        </w:rPr>
      </w:pPr>
      <w:r w:rsidRPr="003D2130">
        <w:rPr>
          <w:rFonts w:ascii="Arial" w:hAnsi="Arial" w:cs="Arial"/>
          <w:sz w:val="24"/>
          <w:szCs w:val="24"/>
        </w:rPr>
        <w:t>The Romford Rd has very poor cycle facilities</w:t>
      </w:r>
      <w:r w:rsidR="00C34ABE" w:rsidRPr="003D2130">
        <w:rPr>
          <w:rFonts w:ascii="Arial" w:hAnsi="Arial" w:cs="Arial"/>
          <w:sz w:val="24"/>
          <w:szCs w:val="24"/>
        </w:rPr>
        <w:t xml:space="preserve"> for what is a LCN+ cycle route</w:t>
      </w:r>
      <w:r w:rsidRPr="003D2130">
        <w:rPr>
          <w:rFonts w:ascii="Arial" w:hAnsi="Arial" w:cs="Arial"/>
          <w:sz w:val="24"/>
          <w:szCs w:val="24"/>
        </w:rPr>
        <w:t xml:space="preserve">. The cycle lane is not continuous, is mostly advisory </w:t>
      </w:r>
      <w:r w:rsidR="00C34ABE" w:rsidRPr="003D2130">
        <w:rPr>
          <w:rFonts w:ascii="Arial" w:hAnsi="Arial" w:cs="Arial"/>
          <w:sz w:val="24"/>
          <w:szCs w:val="24"/>
        </w:rPr>
        <w:t xml:space="preserve">even when it </w:t>
      </w:r>
      <w:r w:rsidRPr="003D2130">
        <w:rPr>
          <w:rFonts w:ascii="Arial" w:hAnsi="Arial" w:cs="Arial"/>
          <w:sz w:val="24"/>
          <w:szCs w:val="24"/>
        </w:rPr>
        <w:t>could be mandatory, operates only 3 hours per day on 5 days per week and even during its operating hours there are sections when car parking is allowed in it.</w:t>
      </w:r>
    </w:p>
    <w:p w:rsidR="00003B09" w:rsidRPr="003D2130" w:rsidRDefault="00DC0EDB" w:rsidP="008C0FF8">
      <w:pPr>
        <w:rPr>
          <w:rFonts w:ascii="Arial" w:hAnsi="Arial" w:cs="Arial"/>
          <w:i/>
          <w:sz w:val="24"/>
          <w:szCs w:val="24"/>
        </w:rPr>
      </w:pPr>
      <w:r w:rsidRPr="003D2130">
        <w:rPr>
          <w:rFonts w:ascii="Arial" w:hAnsi="Arial" w:cs="Arial"/>
          <w:sz w:val="24"/>
          <w:szCs w:val="24"/>
        </w:rPr>
        <w:t>The current draft Cycle St</w:t>
      </w:r>
      <w:r w:rsidR="005348B9" w:rsidRPr="003D2130">
        <w:rPr>
          <w:rFonts w:ascii="Arial" w:hAnsi="Arial" w:cs="Arial"/>
          <w:sz w:val="24"/>
          <w:szCs w:val="24"/>
        </w:rPr>
        <w:t>r</w:t>
      </w:r>
      <w:r w:rsidRPr="003D2130">
        <w:rPr>
          <w:rFonts w:ascii="Arial" w:hAnsi="Arial" w:cs="Arial"/>
          <w:sz w:val="24"/>
          <w:szCs w:val="24"/>
        </w:rPr>
        <w:t xml:space="preserve">ategy </w:t>
      </w:r>
      <w:r w:rsidR="00C34ABE" w:rsidRPr="003D2130">
        <w:rPr>
          <w:rFonts w:ascii="Arial" w:hAnsi="Arial" w:cs="Arial"/>
          <w:sz w:val="24"/>
          <w:szCs w:val="24"/>
        </w:rPr>
        <w:t xml:space="preserve">only </w:t>
      </w:r>
      <w:r w:rsidR="00B34C93" w:rsidRPr="003D2130">
        <w:rPr>
          <w:rFonts w:ascii="Arial" w:hAnsi="Arial" w:cs="Arial"/>
          <w:sz w:val="24"/>
          <w:szCs w:val="24"/>
        </w:rPr>
        <w:t xml:space="preserve">envisages a feasibility study for extending CS2 to Ilford and </w:t>
      </w:r>
      <w:r w:rsidRPr="003D2130">
        <w:rPr>
          <w:rFonts w:ascii="Arial" w:hAnsi="Arial" w:cs="Arial"/>
          <w:sz w:val="24"/>
          <w:szCs w:val="24"/>
        </w:rPr>
        <w:t>currently shows</w:t>
      </w:r>
      <w:r w:rsidR="00C3777D" w:rsidRPr="003D2130">
        <w:rPr>
          <w:rFonts w:ascii="Arial" w:hAnsi="Arial" w:cs="Arial"/>
          <w:sz w:val="24"/>
          <w:szCs w:val="24"/>
        </w:rPr>
        <w:t>,</w:t>
      </w:r>
      <w:r w:rsidR="00006B7B" w:rsidRPr="003D2130">
        <w:rPr>
          <w:rFonts w:ascii="Arial" w:hAnsi="Arial" w:cs="Arial"/>
          <w:sz w:val="24"/>
          <w:szCs w:val="24"/>
        </w:rPr>
        <w:t xml:space="preserve"> </w:t>
      </w:r>
      <w:r w:rsidRPr="003D2130">
        <w:rPr>
          <w:rFonts w:ascii="Arial" w:hAnsi="Arial" w:cs="Arial"/>
          <w:sz w:val="24"/>
          <w:szCs w:val="24"/>
        </w:rPr>
        <w:t>for 20</w:t>
      </w:r>
      <w:r w:rsidR="00C34ABE" w:rsidRPr="003D2130">
        <w:rPr>
          <w:rFonts w:ascii="Arial" w:hAnsi="Arial" w:cs="Arial"/>
          <w:sz w:val="24"/>
          <w:szCs w:val="24"/>
        </w:rPr>
        <w:t>2</w:t>
      </w:r>
      <w:r w:rsidRPr="003D2130">
        <w:rPr>
          <w:rFonts w:ascii="Arial" w:hAnsi="Arial" w:cs="Arial"/>
          <w:sz w:val="24"/>
          <w:szCs w:val="24"/>
        </w:rPr>
        <w:t>5</w:t>
      </w:r>
      <w:r w:rsidR="00C3777D" w:rsidRPr="003D2130">
        <w:rPr>
          <w:rFonts w:ascii="Arial" w:hAnsi="Arial" w:cs="Arial"/>
          <w:sz w:val="24"/>
          <w:szCs w:val="24"/>
        </w:rPr>
        <w:t xml:space="preserve">, </w:t>
      </w:r>
      <w:r w:rsidRPr="003D2130">
        <w:rPr>
          <w:rFonts w:ascii="Arial" w:hAnsi="Arial" w:cs="Arial"/>
          <w:sz w:val="24"/>
          <w:szCs w:val="24"/>
        </w:rPr>
        <w:t>an aspiration for only a low level of service i.e. the current situation</w:t>
      </w:r>
      <w:r w:rsidR="00B34C93" w:rsidRPr="003D2130">
        <w:rPr>
          <w:rFonts w:ascii="Arial" w:hAnsi="Arial" w:cs="Arial"/>
          <w:sz w:val="24"/>
          <w:szCs w:val="24"/>
        </w:rPr>
        <w:t xml:space="preserve"> 14 years after blocking TfL</w:t>
      </w:r>
      <w:r w:rsidR="00C34ABE" w:rsidRPr="003D2130">
        <w:rPr>
          <w:rFonts w:ascii="Arial" w:hAnsi="Arial" w:cs="Arial"/>
          <w:sz w:val="24"/>
          <w:szCs w:val="24"/>
        </w:rPr>
        <w:t>’s plans</w:t>
      </w:r>
      <w:r w:rsidR="00B34C93" w:rsidRPr="003D2130">
        <w:rPr>
          <w:rFonts w:ascii="Arial" w:hAnsi="Arial" w:cs="Arial"/>
          <w:sz w:val="24"/>
          <w:szCs w:val="24"/>
        </w:rPr>
        <w:t>.  Given that the prospect of CS2 along the Romford Rd has receded into the long term</w:t>
      </w:r>
      <w:r w:rsidR="00C3777D" w:rsidRPr="003D2130">
        <w:rPr>
          <w:rFonts w:ascii="Arial" w:hAnsi="Arial" w:cs="Arial"/>
          <w:sz w:val="24"/>
          <w:szCs w:val="24"/>
        </w:rPr>
        <w:t>,</w:t>
      </w:r>
      <w:r w:rsidR="00B34C93" w:rsidRPr="003D2130">
        <w:rPr>
          <w:rFonts w:ascii="Arial" w:hAnsi="Arial" w:cs="Arial"/>
          <w:sz w:val="24"/>
          <w:szCs w:val="24"/>
        </w:rPr>
        <w:t xml:space="preserve"> minor improvements </w:t>
      </w:r>
      <w:r w:rsidR="00C3777D" w:rsidRPr="003D2130">
        <w:rPr>
          <w:rFonts w:ascii="Arial" w:hAnsi="Arial" w:cs="Arial"/>
          <w:sz w:val="24"/>
          <w:szCs w:val="24"/>
        </w:rPr>
        <w:t>could</w:t>
      </w:r>
      <w:r w:rsidR="00B34C93" w:rsidRPr="003D2130">
        <w:rPr>
          <w:rFonts w:ascii="Arial" w:hAnsi="Arial" w:cs="Arial"/>
          <w:sz w:val="24"/>
          <w:szCs w:val="24"/>
        </w:rPr>
        <w:t xml:space="preserve"> be undertaken e.g. making cycle lanes mandatory where possible, 24 hour cycle lanes, </w:t>
      </w:r>
      <w:proofErr w:type="gramStart"/>
      <w:r w:rsidR="00B34C93" w:rsidRPr="003D2130">
        <w:rPr>
          <w:rFonts w:ascii="Arial" w:hAnsi="Arial" w:cs="Arial"/>
          <w:sz w:val="24"/>
          <w:szCs w:val="24"/>
        </w:rPr>
        <w:t>24</w:t>
      </w:r>
      <w:proofErr w:type="gramEnd"/>
      <w:r w:rsidR="00B34C93" w:rsidRPr="003D2130">
        <w:rPr>
          <w:rFonts w:ascii="Arial" w:hAnsi="Arial" w:cs="Arial"/>
          <w:sz w:val="24"/>
          <w:szCs w:val="24"/>
        </w:rPr>
        <w:t xml:space="preserve"> hour bus lanes</w:t>
      </w:r>
      <w:r w:rsidR="00C34ABE" w:rsidRPr="003D2130">
        <w:rPr>
          <w:rFonts w:ascii="Arial" w:hAnsi="Arial" w:cs="Arial"/>
          <w:sz w:val="24"/>
          <w:szCs w:val="24"/>
        </w:rPr>
        <w:t xml:space="preserve">.  </w:t>
      </w:r>
      <w:r w:rsidR="00C34ABE" w:rsidRPr="003D2130">
        <w:rPr>
          <w:rFonts w:ascii="Arial" w:hAnsi="Arial" w:cs="Arial"/>
          <w:b/>
          <w:sz w:val="24"/>
          <w:szCs w:val="24"/>
        </w:rPr>
        <w:t xml:space="preserve">LEGACY </w:t>
      </w:r>
      <w:r w:rsidR="00C34ABE" w:rsidRPr="003D2130">
        <w:rPr>
          <w:rFonts w:ascii="Arial" w:hAnsi="Arial" w:cs="Arial"/>
          <w:sz w:val="24"/>
          <w:szCs w:val="24"/>
        </w:rPr>
        <w:t>needing some remedial alleviation.</w:t>
      </w:r>
      <w:r w:rsidR="00B34C93" w:rsidRPr="003D2130">
        <w:rPr>
          <w:rFonts w:ascii="Arial" w:hAnsi="Arial" w:cs="Arial"/>
          <w:sz w:val="24"/>
          <w:szCs w:val="24"/>
        </w:rPr>
        <w:t xml:space="preserve"> </w:t>
      </w:r>
    </w:p>
    <w:p w:rsidR="00BE661D" w:rsidRDefault="00BE661D" w:rsidP="008C0FF8">
      <w:pPr>
        <w:rPr>
          <w:rFonts w:ascii="Arial" w:hAnsi="Arial" w:cs="Arial"/>
          <w:i/>
          <w:sz w:val="24"/>
          <w:szCs w:val="24"/>
        </w:rPr>
      </w:pPr>
    </w:p>
    <w:p w:rsidR="00961F31" w:rsidRPr="003D2130" w:rsidRDefault="00961F31" w:rsidP="008C0FF8">
      <w:pPr>
        <w:rPr>
          <w:rFonts w:ascii="Arial" w:hAnsi="Arial" w:cs="Arial"/>
          <w:i/>
          <w:sz w:val="24"/>
          <w:szCs w:val="24"/>
        </w:rPr>
      </w:pPr>
      <w:r w:rsidRPr="003D2130">
        <w:rPr>
          <w:rFonts w:ascii="Arial" w:hAnsi="Arial" w:cs="Arial"/>
          <w:i/>
          <w:sz w:val="24"/>
          <w:szCs w:val="24"/>
        </w:rPr>
        <w:t>Barking Rd</w:t>
      </w:r>
    </w:p>
    <w:p w:rsidR="00961F31" w:rsidRPr="003D2130" w:rsidRDefault="00961F31" w:rsidP="008C0FF8">
      <w:pPr>
        <w:rPr>
          <w:rFonts w:ascii="Arial" w:hAnsi="Arial" w:cs="Arial"/>
          <w:sz w:val="24"/>
          <w:szCs w:val="24"/>
        </w:rPr>
      </w:pPr>
      <w:r w:rsidRPr="003D2130">
        <w:rPr>
          <w:rFonts w:ascii="Arial" w:hAnsi="Arial" w:cs="Arial"/>
          <w:sz w:val="24"/>
          <w:szCs w:val="24"/>
        </w:rPr>
        <w:t xml:space="preserve">The current state </w:t>
      </w:r>
      <w:r w:rsidR="00003B09" w:rsidRPr="003D2130">
        <w:rPr>
          <w:rFonts w:ascii="Arial" w:hAnsi="Arial" w:cs="Arial"/>
          <w:sz w:val="24"/>
          <w:szCs w:val="24"/>
        </w:rPr>
        <w:t xml:space="preserve">of Barking Rd speaks for itself. </w:t>
      </w:r>
      <w:r w:rsidR="000D1C08" w:rsidRPr="003D2130">
        <w:rPr>
          <w:rFonts w:ascii="Arial" w:hAnsi="Arial" w:cs="Arial"/>
          <w:sz w:val="24"/>
          <w:szCs w:val="24"/>
        </w:rPr>
        <w:t xml:space="preserve">Barking Road </w:t>
      </w:r>
      <w:r w:rsidR="00DB61D6" w:rsidRPr="003D2130">
        <w:rPr>
          <w:rFonts w:ascii="Arial" w:hAnsi="Arial" w:cs="Arial"/>
          <w:sz w:val="24"/>
          <w:szCs w:val="24"/>
        </w:rPr>
        <w:t>is ranked</w:t>
      </w:r>
      <w:r w:rsidR="00C8141A" w:rsidRPr="003D2130">
        <w:rPr>
          <w:rFonts w:ascii="Arial" w:hAnsi="Arial" w:cs="Arial"/>
          <w:sz w:val="24"/>
          <w:szCs w:val="24"/>
        </w:rPr>
        <w:t xml:space="preserve"> eighth highest of the “Top Potential Connections” in London, according to TfL’s Strategic Cycling Analysis.</w:t>
      </w:r>
      <w:r w:rsidR="00003B09" w:rsidRPr="003D2130">
        <w:rPr>
          <w:rFonts w:ascii="Arial" w:hAnsi="Arial" w:cs="Arial"/>
          <w:sz w:val="24"/>
          <w:szCs w:val="24"/>
        </w:rPr>
        <w:t xml:space="preserve"> There has been no development funding for an improvement to the Green St/Barking Rd junction.</w:t>
      </w:r>
      <w:r w:rsidR="0083533C" w:rsidRPr="003D2130">
        <w:rPr>
          <w:rFonts w:ascii="Arial" w:hAnsi="Arial" w:cs="Arial"/>
          <w:sz w:val="24"/>
          <w:szCs w:val="24"/>
        </w:rPr>
        <w:t xml:space="preserve">  Newham </w:t>
      </w:r>
      <w:r w:rsidR="00C34ABE" w:rsidRPr="003D2130">
        <w:rPr>
          <w:rFonts w:ascii="Arial" w:hAnsi="Arial" w:cs="Arial"/>
          <w:sz w:val="24"/>
          <w:szCs w:val="24"/>
        </w:rPr>
        <w:t>C</w:t>
      </w:r>
      <w:r w:rsidR="0083533C" w:rsidRPr="003D2130">
        <w:rPr>
          <w:rFonts w:ascii="Arial" w:hAnsi="Arial" w:cs="Arial"/>
          <w:sz w:val="24"/>
          <w:szCs w:val="24"/>
        </w:rPr>
        <w:t xml:space="preserve">ouncil could be pressing for TfL assistance to improve this strategic route </w:t>
      </w:r>
      <w:r w:rsidR="00C34ABE" w:rsidRPr="003D2130">
        <w:rPr>
          <w:rFonts w:ascii="Arial" w:hAnsi="Arial" w:cs="Arial"/>
          <w:b/>
          <w:sz w:val="24"/>
          <w:szCs w:val="24"/>
        </w:rPr>
        <w:t>ONGOING</w:t>
      </w:r>
    </w:p>
    <w:p w:rsidR="00BE661D" w:rsidRDefault="00BE661D" w:rsidP="008C0FF8">
      <w:pPr>
        <w:rPr>
          <w:rFonts w:ascii="Arial" w:hAnsi="Arial" w:cs="Arial"/>
          <w:i/>
          <w:sz w:val="24"/>
          <w:szCs w:val="24"/>
        </w:rPr>
      </w:pPr>
    </w:p>
    <w:p w:rsidR="00C34ABE" w:rsidRPr="003D2130" w:rsidRDefault="00A277D9" w:rsidP="008C0FF8">
      <w:pPr>
        <w:rPr>
          <w:rFonts w:ascii="Arial" w:hAnsi="Arial" w:cs="Arial"/>
          <w:i/>
          <w:sz w:val="24"/>
          <w:szCs w:val="24"/>
        </w:rPr>
      </w:pPr>
      <w:r w:rsidRPr="003D2130">
        <w:rPr>
          <w:rFonts w:ascii="Arial" w:hAnsi="Arial" w:cs="Arial"/>
          <w:i/>
          <w:sz w:val="24"/>
          <w:szCs w:val="24"/>
        </w:rPr>
        <w:t xml:space="preserve">Links between CS2 at Stratford and Waltham Forest’s </w:t>
      </w:r>
      <w:hyperlink r:id="rId12" w:history="1">
        <w:r w:rsidRPr="00BE661D">
          <w:rPr>
            <w:rStyle w:val="Hyperlink"/>
            <w:rFonts w:ascii="Arial" w:hAnsi="Arial" w:cs="Arial"/>
            <w:i/>
            <w:color w:val="0070C0"/>
            <w:sz w:val="24"/>
            <w:szCs w:val="24"/>
          </w:rPr>
          <w:t>L</w:t>
        </w:r>
        <w:r w:rsidR="00D27F0D" w:rsidRPr="00BE661D">
          <w:rPr>
            <w:rStyle w:val="Hyperlink"/>
            <w:rFonts w:ascii="Arial" w:hAnsi="Arial" w:cs="Arial"/>
            <w:i/>
            <w:color w:val="0070C0"/>
            <w:sz w:val="24"/>
            <w:szCs w:val="24"/>
          </w:rPr>
          <w:t>eyton to C</w:t>
        </w:r>
        <w:r w:rsidR="00D27F0D" w:rsidRPr="00BE661D">
          <w:rPr>
            <w:rStyle w:val="Hyperlink"/>
            <w:rFonts w:ascii="Arial" w:hAnsi="Arial" w:cs="Arial"/>
            <w:i/>
            <w:color w:val="0070C0"/>
            <w:sz w:val="24"/>
            <w:szCs w:val="24"/>
          </w:rPr>
          <w:t>h</w:t>
        </w:r>
        <w:r w:rsidR="00D27F0D" w:rsidRPr="00BE661D">
          <w:rPr>
            <w:rStyle w:val="Hyperlink"/>
            <w:rFonts w:ascii="Arial" w:hAnsi="Arial" w:cs="Arial"/>
            <w:i/>
            <w:color w:val="0070C0"/>
            <w:sz w:val="24"/>
            <w:szCs w:val="24"/>
          </w:rPr>
          <w:t>ingford Cycle Route</w:t>
        </w:r>
      </w:hyperlink>
      <w:r w:rsidRPr="00BE661D">
        <w:rPr>
          <w:rFonts w:ascii="Arial" w:hAnsi="Arial" w:cs="Arial"/>
          <w:i/>
          <w:color w:val="0070C0"/>
          <w:sz w:val="24"/>
          <w:szCs w:val="24"/>
        </w:rPr>
        <w:t>.</w:t>
      </w:r>
    </w:p>
    <w:p w:rsidR="00A277D9" w:rsidRPr="003D2130" w:rsidRDefault="00A277D9" w:rsidP="008C0FF8">
      <w:pPr>
        <w:rPr>
          <w:rFonts w:ascii="Arial" w:hAnsi="Arial" w:cs="Arial"/>
          <w:sz w:val="24"/>
          <w:szCs w:val="24"/>
        </w:rPr>
      </w:pPr>
      <w:r w:rsidRPr="003D2130">
        <w:rPr>
          <w:rFonts w:ascii="Arial" w:hAnsi="Arial" w:cs="Arial"/>
          <w:sz w:val="24"/>
          <w:szCs w:val="24"/>
        </w:rPr>
        <w:t xml:space="preserve">This one mile stretch, between Leyton station and Stratford Gyratory, could provide a major link for cyclists, could head off traffic congestion </w:t>
      </w:r>
      <w:r w:rsidR="00BE2FE5" w:rsidRPr="003D2130">
        <w:rPr>
          <w:rFonts w:ascii="Arial" w:hAnsi="Arial" w:cs="Arial"/>
          <w:sz w:val="24"/>
          <w:szCs w:val="24"/>
        </w:rPr>
        <w:t>generated by</w:t>
      </w:r>
      <w:r w:rsidRPr="003D2130">
        <w:rPr>
          <w:rFonts w:ascii="Arial" w:hAnsi="Arial" w:cs="Arial"/>
          <w:sz w:val="24"/>
          <w:szCs w:val="24"/>
        </w:rPr>
        <w:t xml:space="preserve"> growth in the Stratford area, for those working in Stratford and living to the North</w:t>
      </w:r>
      <w:r w:rsidR="00D27F0D" w:rsidRPr="003D2130">
        <w:rPr>
          <w:rFonts w:ascii="Arial" w:hAnsi="Arial" w:cs="Arial"/>
          <w:sz w:val="24"/>
          <w:szCs w:val="24"/>
        </w:rPr>
        <w:t>,</w:t>
      </w:r>
      <w:r w:rsidR="00006B7B" w:rsidRPr="003D2130">
        <w:rPr>
          <w:rFonts w:ascii="Arial" w:hAnsi="Arial" w:cs="Arial"/>
          <w:sz w:val="24"/>
          <w:szCs w:val="24"/>
        </w:rPr>
        <w:t xml:space="preserve"> and provide access to </w:t>
      </w:r>
      <w:proofErr w:type="spellStart"/>
      <w:r w:rsidR="00006B7B" w:rsidRPr="003D2130">
        <w:rPr>
          <w:rFonts w:ascii="Arial" w:hAnsi="Arial" w:cs="Arial"/>
          <w:sz w:val="24"/>
          <w:szCs w:val="24"/>
        </w:rPr>
        <w:t>Quietway</w:t>
      </w:r>
      <w:proofErr w:type="spellEnd"/>
      <w:r w:rsidR="00006B7B" w:rsidRPr="003D2130">
        <w:rPr>
          <w:rFonts w:ascii="Arial" w:hAnsi="Arial" w:cs="Arial"/>
          <w:sz w:val="24"/>
          <w:szCs w:val="24"/>
        </w:rPr>
        <w:t xml:space="preserve"> 6.</w:t>
      </w:r>
      <w:r w:rsidRPr="003D2130">
        <w:rPr>
          <w:rFonts w:ascii="Arial" w:hAnsi="Arial" w:cs="Arial"/>
          <w:sz w:val="24"/>
          <w:szCs w:val="24"/>
        </w:rPr>
        <w:t xml:space="preserve"> Leyton Road, North of Liberty Bridge Road, could become cycle and pedestrian only, with </w:t>
      </w:r>
      <w:r w:rsidR="00BE2FE5" w:rsidRPr="003D2130">
        <w:rPr>
          <w:rFonts w:ascii="Arial" w:hAnsi="Arial" w:cs="Arial"/>
          <w:sz w:val="24"/>
          <w:szCs w:val="24"/>
        </w:rPr>
        <w:t xml:space="preserve">completion of </w:t>
      </w:r>
      <w:r w:rsidRPr="003D2130">
        <w:rPr>
          <w:rFonts w:ascii="Arial" w:hAnsi="Arial" w:cs="Arial"/>
          <w:sz w:val="24"/>
          <w:szCs w:val="24"/>
        </w:rPr>
        <w:t xml:space="preserve">developments on the West side of the </w:t>
      </w:r>
      <w:r w:rsidR="00BE2FE5" w:rsidRPr="003D2130">
        <w:rPr>
          <w:rFonts w:ascii="Arial" w:hAnsi="Arial" w:cs="Arial"/>
          <w:sz w:val="24"/>
          <w:szCs w:val="24"/>
        </w:rPr>
        <w:t>street</w:t>
      </w:r>
      <w:r w:rsidRPr="003D2130">
        <w:rPr>
          <w:rFonts w:ascii="Arial" w:hAnsi="Arial" w:cs="Arial"/>
          <w:sz w:val="24"/>
          <w:szCs w:val="24"/>
        </w:rPr>
        <w:t xml:space="preserve">, </w:t>
      </w:r>
      <w:r w:rsidR="00BE2FE5" w:rsidRPr="003D2130">
        <w:rPr>
          <w:rFonts w:ascii="Arial" w:hAnsi="Arial" w:cs="Arial"/>
          <w:sz w:val="24"/>
          <w:szCs w:val="24"/>
        </w:rPr>
        <w:t>while</w:t>
      </w:r>
      <w:r w:rsidRPr="003D2130">
        <w:rPr>
          <w:rFonts w:ascii="Arial" w:hAnsi="Arial" w:cs="Arial"/>
          <w:sz w:val="24"/>
          <w:szCs w:val="24"/>
        </w:rPr>
        <w:t xml:space="preserve"> retaining </w:t>
      </w:r>
      <w:r w:rsidR="00BE2FE5" w:rsidRPr="003D2130">
        <w:rPr>
          <w:rFonts w:ascii="Arial" w:hAnsi="Arial" w:cs="Arial"/>
          <w:sz w:val="24"/>
          <w:szCs w:val="24"/>
        </w:rPr>
        <w:t xml:space="preserve">a </w:t>
      </w:r>
      <w:r w:rsidRPr="003D2130">
        <w:rPr>
          <w:rFonts w:ascii="Arial" w:hAnsi="Arial" w:cs="Arial"/>
          <w:sz w:val="24"/>
          <w:szCs w:val="24"/>
        </w:rPr>
        <w:t xml:space="preserve">motor vehicle through route on the parallel A112. </w:t>
      </w:r>
      <w:r w:rsidR="00006B7B" w:rsidRPr="003D2130">
        <w:rPr>
          <w:rFonts w:ascii="Arial" w:hAnsi="Arial" w:cs="Arial"/>
          <w:sz w:val="24"/>
          <w:szCs w:val="24"/>
        </w:rPr>
        <w:t xml:space="preserve">This section is part of </w:t>
      </w:r>
      <w:proofErr w:type="spellStart"/>
      <w:r w:rsidR="00006B7B" w:rsidRPr="003D2130">
        <w:rPr>
          <w:rFonts w:ascii="Arial" w:hAnsi="Arial" w:cs="Arial"/>
          <w:sz w:val="24"/>
          <w:szCs w:val="24"/>
        </w:rPr>
        <w:t>Quietway</w:t>
      </w:r>
      <w:proofErr w:type="spellEnd"/>
      <w:r w:rsidR="00006B7B" w:rsidRPr="003D2130">
        <w:rPr>
          <w:rFonts w:ascii="Arial" w:hAnsi="Arial" w:cs="Arial"/>
          <w:sz w:val="24"/>
          <w:szCs w:val="24"/>
        </w:rPr>
        <w:t xml:space="preserve"> 6 (see below) </w:t>
      </w:r>
      <w:r w:rsidRPr="003D2130">
        <w:rPr>
          <w:rFonts w:ascii="Arial" w:hAnsi="Arial" w:cs="Arial"/>
          <w:sz w:val="24"/>
          <w:szCs w:val="24"/>
        </w:rPr>
        <w:t>Segregated cycle tracks could then be provided on Leyton Road</w:t>
      </w:r>
      <w:r w:rsidR="00BE2FE5" w:rsidRPr="003D2130">
        <w:rPr>
          <w:rFonts w:ascii="Arial" w:hAnsi="Arial" w:cs="Arial"/>
          <w:sz w:val="24"/>
          <w:szCs w:val="24"/>
        </w:rPr>
        <w:t xml:space="preserve"> and the A112 North and South of this stretch,</w:t>
      </w:r>
      <w:r w:rsidRPr="003D2130">
        <w:rPr>
          <w:rFonts w:ascii="Arial" w:hAnsi="Arial" w:cs="Arial"/>
          <w:sz w:val="24"/>
          <w:szCs w:val="24"/>
        </w:rPr>
        <w:t xml:space="preserve"> </w:t>
      </w:r>
      <w:r w:rsidR="00BE2FE5" w:rsidRPr="003D2130">
        <w:rPr>
          <w:rFonts w:ascii="Arial" w:hAnsi="Arial" w:cs="Arial"/>
          <w:sz w:val="24"/>
          <w:szCs w:val="24"/>
        </w:rPr>
        <w:t xml:space="preserve">providing a continuous, high quality cycle route to </w:t>
      </w:r>
      <w:r w:rsidRPr="003D2130">
        <w:rPr>
          <w:rFonts w:ascii="Arial" w:hAnsi="Arial" w:cs="Arial"/>
          <w:sz w:val="24"/>
          <w:szCs w:val="24"/>
        </w:rPr>
        <w:t xml:space="preserve">the Stratford </w:t>
      </w:r>
      <w:r w:rsidR="00BE2FE5" w:rsidRPr="003D2130">
        <w:rPr>
          <w:rFonts w:ascii="Arial" w:hAnsi="Arial" w:cs="Arial"/>
          <w:sz w:val="24"/>
          <w:szCs w:val="24"/>
        </w:rPr>
        <w:t>gyratory</w:t>
      </w:r>
      <w:r w:rsidR="00006B7B" w:rsidRPr="003D2130">
        <w:rPr>
          <w:rStyle w:val="FootnoteReference"/>
          <w:rFonts w:ascii="Arial" w:hAnsi="Arial" w:cs="Arial"/>
          <w:sz w:val="24"/>
          <w:szCs w:val="24"/>
        </w:rPr>
        <w:footnoteReference w:id="7"/>
      </w:r>
      <w:r w:rsidR="00547F6A" w:rsidRPr="003D2130">
        <w:rPr>
          <w:rFonts w:ascii="Arial" w:hAnsi="Arial" w:cs="Arial"/>
          <w:sz w:val="24"/>
          <w:szCs w:val="24"/>
        </w:rPr>
        <w:t xml:space="preserve"> </w:t>
      </w:r>
      <w:r w:rsidR="00772B78" w:rsidRPr="003D2130">
        <w:rPr>
          <w:rFonts w:ascii="Arial" w:hAnsi="Arial" w:cs="Arial"/>
          <w:sz w:val="24"/>
          <w:szCs w:val="24"/>
        </w:rPr>
        <w:t xml:space="preserve">This route is on the alignment </w:t>
      </w:r>
      <w:r w:rsidR="00FA1FC1" w:rsidRPr="003D2130">
        <w:rPr>
          <w:rFonts w:ascii="Arial" w:hAnsi="Arial" w:cs="Arial"/>
          <w:sz w:val="24"/>
          <w:szCs w:val="24"/>
        </w:rPr>
        <w:t>of the seventh highest of the “Top Potential Connections” in London, according to TfL’s Strategic Cycling Analysis</w:t>
      </w:r>
      <w:r w:rsidR="00983324" w:rsidRPr="003D2130">
        <w:rPr>
          <w:rFonts w:ascii="Arial" w:hAnsi="Arial" w:cs="Arial"/>
          <w:sz w:val="24"/>
          <w:szCs w:val="24"/>
        </w:rPr>
        <w:t>, between Leyton station and Romford Road</w:t>
      </w:r>
      <w:r w:rsidR="00FA1FC1" w:rsidRPr="003D2130">
        <w:rPr>
          <w:rFonts w:ascii="Arial" w:hAnsi="Arial" w:cs="Arial"/>
          <w:sz w:val="24"/>
          <w:szCs w:val="24"/>
        </w:rPr>
        <w:t>.</w:t>
      </w:r>
      <w:r w:rsidR="00006B7B" w:rsidRPr="003D2130">
        <w:rPr>
          <w:rFonts w:ascii="Arial" w:hAnsi="Arial" w:cs="Arial"/>
          <w:sz w:val="24"/>
          <w:szCs w:val="24"/>
        </w:rPr>
        <w:t xml:space="preserve">  Again this could be have been funded by development money.  </w:t>
      </w:r>
      <w:r w:rsidR="00006B7B" w:rsidRPr="003D2130">
        <w:rPr>
          <w:rFonts w:ascii="Arial" w:hAnsi="Arial" w:cs="Arial"/>
          <w:b/>
          <w:sz w:val="24"/>
          <w:szCs w:val="24"/>
        </w:rPr>
        <w:t>LEGACY, but ONGOING at the Leyton Rd/QW</w:t>
      </w:r>
      <w:r w:rsidR="006E6576" w:rsidRPr="003D2130">
        <w:rPr>
          <w:rFonts w:ascii="Arial" w:hAnsi="Arial" w:cs="Arial"/>
          <w:b/>
          <w:sz w:val="24"/>
          <w:szCs w:val="24"/>
        </w:rPr>
        <w:t>6</w:t>
      </w:r>
      <w:r w:rsidR="00006B7B" w:rsidRPr="003D2130">
        <w:rPr>
          <w:rFonts w:ascii="Arial" w:hAnsi="Arial" w:cs="Arial"/>
          <w:b/>
          <w:sz w:val="24"/>
          <w:szCs w:val="24"/>
        </w:rPr>
        <w:t xml:space="preserve"> junction.</w:t>
      </w:r>
      <w:r w:rsidR="00006B7B" w:rsidRPr="003D2130">
        <w:rPr>
          <w:rFonts w:ascii="Arial" w:hAnsi="Arial" w:cs="Arial"/>
          <w:sz w:val="24"/>
          <w:szCs w:val="24"/>
        </w:rPr>
        <w:t xml:space="preserve"> </w:t>
      </w:r>
    </w:p>
    <w:p w:rsidR="00BE661D" w:rsidRDefault="00BE661D" w:rsidP="008C0FF8">
      <w:pPr>
        <w:rPr>
          <w:rFonts w:ascii="Arial" w:hAnsi="Arial" w:cs="Arial"/>
          <w:i/>
          <w:sz w:val="24"/>
          <w:szCs w:val="24"/>
        </w:rPr>
      </w:pPr>
    </w:p>
    <w:p w:rsidR="00961F31" w:rsidRPr="003D2130" w:rsidRDefault="00961F31" w:rsidP="008C0FF8">
      <w:pPr>
        <w:rPr>
          <w:rFonts w:ascii="Arial" w:hAnsi="Arial" w:cs="Arial"/>
          <w:i/>
          <w:sz w:val="24"/>
          <w:szCs w:val="24"/>
        </w:rPr>
      </w:pPr>
      <w:r w:rsidRPr="003D2130">
        <w:rPr>
          <w:rFonts w:ascii="Arial" w:hAnsi="Arial" w:cs="Arial"/>
          <w:i/>
          <w:sz w:val="24"/>
          <w:szCs w:val="24"/>
        </w:rPr>
        <w:t>Crossrail related works</w:t>
      </w:r>
    </w:p>
    <w:p w:rsidR="00961F31" w:rsidRPr="003D2130" w:rsidRDefault="00961F31" w:rsidP="008C0FF8">
      <w:pPr>
        <w:rPr>
          <w:rFonts w:ascii="Arial" w:hAnsi="Arial" w:cs="Arial"/>
          <w:sz w:val="24"/>
          <w:szCs w:val="24"/>
        </w:rPr>
      </w:pPr>
      <w:r w:rsidRPr="003D2130">
        <w:rPr>
          <w:rFonts w:ascii="Arial" w:hAnsi="Arial" w:cs="Arial"/>
          <w:sz w:val="24"/>
          <w:szCs w:val="24"/>
        </w:rPr>
        <w:t xml:space="preserve">At </w:t>
      </w:r>
      <w:r w:rsidRPr="003D2130">
        <w:rPr>
          <w:rFonts w:ascii="Arial" w:hAnsi="Arial" w:cs="Arial"/>
          <w:i/>
          <w:sz w:val="24"/>
          <w:szCs w:val="24"/>
        </w:rPr>
        <w:t>Manor Park</w:t>
      </w:r>
      <w:r w:rsidRPr="003D2130">
        <w:rPr>
          <w:rFonts w:ascii="Arial" w:hAnsi="Arial" w:cs="Arial"/>
          <w:sz w:val="24"/>
          <w:szCs w:val="24"/>
        </w:rPr>
        <w:t xml:space="preserve"> over £1m of Crossrail and LIP money has been spent.  This has missed the opportunity to put in cycle lanes to link Romford Rd (LCN+ </w:t>
      </w:r>
      <w:r w:rsidR="00831F41" w:rsidRPr="003D2130">
        <w:rPr>
          <w:rFonts w:ascii="Arial" w:hAnsi="Arial" w:cs="Arial"/>
          <w:sz w:val="24"/>
          <w:szCs w:val="24"/>
        </w:rPr>
        <w:t xml:space="preserve">cycle route </w:t>
      </w:r>
      <w:r w:rsidRPr="003D2130">
        <w:rPr>
          <w:rFonts w:ascii="Arial" w:hAnsi="Arial" w:cs="Arial"/>
          <w:sz w:val="24"/>
          <w:szCs w:val="24"/>
        </w:rPr>
        <w:t xml:space="preserve">to </w:t>
      </w:r>
      <w:proofErr w:type="spellStart"/>
      <w:r w:rsidRPr="003D2130">
        <w:rPr>
          <w:rFonts w:ascii="Arial" w:hAnsi="Arial" w:cs="Arial"/>
          <w:sz w:val="24"/>
          <w:szCs w:val="24"/>
        </w:rPr>
        <w:t>Quietway</w:t>
      </w:r>
      <w:proofErr w:type="spellEnd"/>
      <w:r w:rsidRPr="003D2130">
        <w:rPr>
          <w:rFonts w:ascii="Arial" w:hAnsi="Arial" w:cs="Arial"/>
          <w:sz w:val="24"/>
          <w:szCs w:val="24"/>
        </w:rPr>
        <w:t xml:space="preserve"> 6.) </w:t>
      </w:r>
      <w:r w:rsidR="00B66DEF" w:rsidRPr="003D2130">
        <w:rPr>
          <w:rFonts w:ascii="Arial" w:hAnsi="Arial" w:cs="Arial"/>
          <w:sz w:val="24"/>
          <w:szCs w:val="24"/>
        </w:rPr>
        <w:t xml:space="preserve">Instead </w:t>
      </w:r>
      <w:r w:rsidR="00831F41" w:rsidRPr="003D2130">
        <w:rPr>
          <w:rFonts w:ascii="Arial" w:hAnsi="Arial" w:cs="Arial"/>
          <w:sz w:val="24"/>
          <w:szCs w:val="24"/>
        </w:rPr>
        <w:t xml:space="preserve">there are cycle symbols painted on the carriageway </w:t>
      </w:r>
      <w:r w:rsidR="00B66DEF" w:rsidRPr="003D2130">
        <w:rPr>
          <w:rFonts w:ascii="Arial" w:hAnsi="Arial" w:cs="Arial"/>
          <w:sz w:val="24"/>
          <w:szCs w:val="24"/>
        </w:rPr>
        <w:t>leading directly into parking spaces.</w:t>
      </w:r>
      <w:r w:rsidRPr="003D2130">
        <w:rPr>
          <w:rFonts w:ascii="Arial" w:hAnsi="Arial" w:cs="Arial"/>
          <w:sz w:val="24"/>
          <w:szCs w:val="24"/>
        </w:rPr>
        <w:t xml:space="preserve"> Despite local support for a reduction in traffic speeds the original traffic order only provided for a 20mph limit for Station Road and not Forest Drive.  This was only changed after local objections.  Existing </w:t>
      </w:r>
      <w:r w:rsidR="00201424" w:rsidRPr="003D2130">
        <w:rPr>
          <w:rFonts w:ascii="Arial" w:hAnsi="Arial" w:cs="Arial"/>
          <w:sz w:val="24"/>
          <w:szCs w:val="24"/>
        </w:rPr>
        <w:t xml:space="preserve"> unofficial c</w:t>
      </w:r>
      <w:r w:rsidRPr="003D2130">
        <w:rPr>
          <w:rFonts w:ascii="Arial" w:hAnsi="Arial" w:cs="Arial"/>
          <w:sz w:val="24"/>
          <w:szCs w:val="24"/>
        </w:rPr>
        <w:t xml:space="preserve">ycle lanes in Forest Drive were made </w:t>
      </w:r>
      <w:r w:rsidR="003C783F" w:rsidRPr="003D2130">
        <w:rPr>
          <w:rFonts w:ascii="Arial" w:hAnsi="Arial" w:cs="Arial"/>
          <w:sz w:val="24"/>
          <w:szCs w:val="24"/>
        </w:rPr>
        <w:t>o</w:t>
      </w:r>
      <w:r w:rsidRPr="003D2130">
        <w:rPr>
          <w:rFonts w:ascii="Arial" w:hAnsi="Arial" w:cs="Arial"/>
          <w:sz w:val="24"/>
          <w:szCs w:val="24"/>
        </w:rPr>
        <w:t>fficial</w:t>
      </w:r>
      <w:r w:rsidR="003C783F" w:rsidRPr="003D2130">
        <w:rPr>
          <w:rFonts w:ascii="Arial" w:hAnsi="Arial" w:cs="Arial"/>
          <w:sz w:val="24"/>
          <w:szCs w:val="24"/>
        </w:rPr>
        <w:t xml:space="preserve"> but despite being warned of the propensity of buses to park in them no steps were taken to protect the cycle lane, which could be done cheaply by “armadillos” as seen in many places in Waltham Forest.</w:t>
      </w:r>
      <w:r w:rsidR="00831F41" w:rsidRPr="003D2130">
        <w:rPr>
          <w:rFonts w:ascii="Arial" w:hAnsi="Arial" w:cs="Arial"/>
          <w:sz w:val="24"/>
          <w:szCs w:val="24"/>
        </w:rPr>
        <w:t xml:space="preserve"> </w:t>
      </w:r>
      <w:r w:rsidR="00C3777D" w:rsidRPr="003D2130">
        <w:rPr>
          <w:rFonts w:ascii="Arial" w:hAnsi="Arial" w:cs="Arial"/>
          <w:sz w:val="24"/>
          <w:szCs w:val="24"/>
        </w:rPr>
        <w:t xml:space="preserve">More recently the scheme does not appear to have a cycle contraflow for Gladding Rd as originally billed.   </w:t>
      </w:r>
      <w:r w:rsidR="00831F41" w:rsidRPr="003D2130">
        <w:rPr>
          <w:rFonts w:ascii="Arial" w:hAnsi="Arial" w:cs="Arial"/>
          <w:b/>
          <w:sz w:val="24"/>
          <w:szCs w:val="24"/>
        </w:rPr>
        <w:t>LEGACY</w:t>
      </w:r>
      <w:r w:rsidR="003C783F" w:rsidRPr="003D2130">
        <w:rPr>
          <w:rFonts w:ascii="Arial" w:hAnsi="Arial" w:cs="Arial"/>
          <w:sz w:val="24"/>
          <w:szCs w:val="24"/>
        </w:rPr>
        <w:br/>
      </w:r>
    </w:p>
    <w:p w:rsidR="003C783F" w:rsidRPr="003D2130" w:rsidRDefault="003C783F" w:rsidP="008C0FF8">
      <w:pPr>
        <w:rPr>
          <w:rFonts w:ascii="Arial" w:hAnsi="Arial" w:cs="Arial"/>
          <w:b/>
          <w:sz w:val="24"/>
          <w:szCs w:val="24"/>
        </w:rPr>
      </w:pPr>
      <w:r w:rsidRPr="003D2130">
        <w:rPr>
          <w:rFonts w:ascii="Arial" w:hAnsi="Arial" w:cs="Arial"/>
          <w:sz w:val="24"/>
          <w:szCs w:val="24"/>
        </w:rPr>
        <w:t xml:space="preserve">In </w:t>
      </w:r>
      <w:r w:rsidRPr="003D2130">
        <w:rPr>
          <w:rFonts w:ascii="Arial" w:hAnsi="Arial" w:cs="Arial"/>
          <w:i/>
          <w:sz w:val="24"/>
          <w:szCs w:val="24"/>
        </w:rPr>
        <w:t>Forest Gate</w:t>
      </w:r>
      <w:r w:rsidRPr="003D2130">
        <w:rPr>
          <w:rFonts w:ascii="Arial" w:hAnsi="Arial" w:cs="Arial"/>
          <w:sz w:val="24"/>
          <w:szCs w:val="24"/>
        </w:rPr>
        <w:t xml:space="preserve"> over £1.25m of Crossrail money is available.  Here was strong local demand for cycle lanes in consultation responses (not incited by Newham Cyclists).  This led Council officials to seek to design some –on which Newham Cyclists were consulted.  The scheme as approved did not include any cycle lanes and has </w:t>
      </w:r>
      <w:r w:rsidR="00831F41" w:rsidRPr="003D2130">
        <w:rPr>
          <w:rFonts w:ascii="Arial" w:hAnsi="Arial" w:cs="Arial"/>
          <w:sz w:val="24"/>
          <w:szCs w:val="24"/>
        </w:rPr>
        <w:t xml:space="preserve">a ridiculous sequence of </w:t>
      </w:r>
      <w:r w:rsidRPr="003D2130">
        <w:rPr>
          <w:rFonts w:ascii="Arial" w:hAnsi="Arial" w:cs="Arial"/>
          <w:sz w:val="24"/>
          <w:szCs w:val="24"/>
        </w:rPr>
        <w:t>small sections of road having a 20mph limit followed by a small section of road without.  Ther</w:t>
      </w:r>
      <w:r w:rsidR="00235A0B" w:rsidRPr="003D2130">
        <w:rPr>
          <w:rFonts w:ascii="Arial" w:hAnsi="Arial" w:cs="Arial"/>
          <w:sz w:val="24"/>
          <w:szCs w:val="24"/>
        </w:rPr>
        <w:t>e</w:t>
      </w:r>
      <w:r w:rsidRPr="003D2130">
        <w:rPr>
          <w:rFonts w:ascii="Arial" w:hAnsi="Arial" w:cs="Arial"/>
          <w:sz w:val="24"/>
          <w:szCs w:val="24"/>
        </w:rPr>
        <w:t xml:space="preserve"> should be 20 mph in for the whole length of </w:t>
      </w:r>
      <w:proofErr w:type="spellStart"/>
      <w:r w:rsidRPr="003D2130">
        <w:rPr>
          <w:rFonts w:ascii="Arial" w:hAnsi="Arial" w:cs="Arial"/>
          <w:sz w:val="24"/>
          <w:szCs w:val="24"/>
        </w:rPr>
        <w:t>Woodgrange</w:t>
      </w:r>
      <w:proofErr w:type="spellEnd"/>
      <w:r w:rsidRPr="003D2130">
        <w:rPr>
          <w:rFonts w:ascii="Arial" w:hAnsi="Arial" w:cs="Arial"/>
          <w:sz w:val="24"/>
          <w:szCs w:val="24"/>
        </w:rPr>
        <w:t xml:space="preserve"> Rd and Dames Rd </w:t>
      </w:r>
      <w:r w:rsidR="00831F41" w:rsidRPr="003D2130">
        <w:rPr>
          <w:rFonts w:ascii="Arial" w:hAnsi="Arial" w:cs="Arial"/>
          <w:sz w:val="24"/>
          <w:szCs w:val="24"/>
        </w:rPr>
        <w:t>(</w:t>
      </w:r>
      <w:r w:rsidRPr="003D2130">
        <w:rPr>
          <w:rFonts w:ascii="Arial" w:hAnsi="Arial" w:cs="Arial"/>
          <w:sz w:val="24"/>
          <w:szCs w:val="24"/>
        </w:rPr>
        <w:t xml:space="preserve">to link with 20 mph in Waltham Forest </w:t>
      </w:r>
      <w:r w:rsidR="00831F41" w:rsidRPr="003D2130">
        <w:rPr>
          <w:rFonts w:ascii="Arial" w:hAnsi="Arial" w:cs="Arial"/>
          <w:sz w:val="24"/>
          <w:szCs w:val="24"/>
        </w:rPr>
        <w:t>to the Newham boundary</w:t>
      </w:r>
      <w:r w:rsidRPr="003D2130">
        <w:rPr>
          <w:rFonts w:ascii="Arial" w:hAnsi="Arial" w:cs="Arial"/>
          <w:sz w:val="24"/>
          <w:szCs w:val="24"/>
        </w:rPr>
        <w:t xml:space="preserve">.  Forest Lane is a rat run with speed cushions but not a 20mph </w:t>
      </w:r>
      <w:r w:rsidRPr="003D2130">
        <w:rPr>
          <w:rFonts w:ascii="Arial" w:hAnsi="Arial" w:cs="Arial"/>
          <w:sz w:val="24"/>
          <w:szCs w:val="24"/>
        </w:rPr>
        <w:lastRenderedPageBreak/>
        <w:t>limit.</w:t>
      </w:r>
      <w:r w:rsidR="00107F19" w:rsidRPr="003D2130">
        <w:rPr>
          <w:rFonts w:ascii="Arial" w:hAnsi="Arial" w:cs="Arial"/>
          <w:sz w:val="24"/>
          <w:szCs w:val="24"/>
        </w:rPr>
        <w:t xml:space="preserve">  Under the draft Cycle Strategy the aspiration for </w:t>
      </w:r>
      <w:proofErr w:type="spellStart"/>
      <w:r w:rsidR="00107F19" w:rsidRPr="003D2130">
        <w:rPr>
          <w:rFonts w:ascii="Arial" w:hAnsi="Arial" w:cs="Arial"/>
          <w:sz w:val="24"/>
          <w:szCs w:val="24"/>
        </w:rPr>
        <w:t>Woodgrange</w:t>
      </w:r>
      <w:proofErr w:type="spellEnd"/>
      <w:r w:rsidR="00107F19" w:rsidRPr="003D2130">
        <w:rPr>
          <w:rFonts w:ascii="Arial" w:hAnsi="Arial" w:cs="Arial"/>
          <w:sz w:val="24"/>
          <w:szCs w:val="24"/>
        </w:rPr>
        <w:t xml:space="preserve"> Rd, despite </w:t>
      </w:r>
      <w:r w:rsidR="00831F41" w:rsidRPr="003D2130">
        <w:rPr>
          <w:rFonts w:ascii="Arial" w:hAnsi="Arial" w:cs="Arial"/>
          <w:sz w:val="24"/>
          <w:szCs w:val="24"/>
        </w:rPr>
        <w:t xml:space="preserve">significant </w:t>
      </w:r>
      <w:r w:rsidR="00107F19" w:rsidRPr="003D2130">
        <w:rPr>
          <w:rFonts w:ascii="Arial" w:hAnsi="Arial" w:cs="Arial"/>
          <w:sz w:val="24"/>
          <w:szCs w:val="24"/>
        </w:rPr>
        <w:t>Crossrail spending is for a low level of service in 2025.</w:t>
      </w:r>
      <w:r w:rsidR="00831F41" w:rsidRPr="003D2130">
        <w:rPr>
          <w:rFonts w:ascii="Arial" w:hAnsi="Arial" w:cs="Arial"/>
          <w:sz w:val="24"/>
          <w:szCs w:val="24"/>
        </w:rPr>
        <w:t xml:space="preserve"> </w:t>
      </w:r>
      <w:r w:rsidR="00831F41" w:rsidRPr="003D2130">
        <w:rPr>
          <w:rFonts w:ascii="Arial" w:hAnsi="Arial" w:cs="Arial"/>
          <w:b/>
          <w:sz w:val="24"/>
          <w:szCs w:val="24"/>
        </w:rPr>
        <w:t>LEGACY</w:t>
      </w:r>
    </w:p>
    <w:p w:rsidR="00831F41" w:rsidRPr="003D2130" w:rsidRDefault="003C783F" w:rsidP="008C0FF8">
      <w:pPr>
        <w:rPr>
          <w:rFonts w:ascii="Arial" w:hAnsi="Arial" w:cs="Arial"/>
          <w:i/>
          <w:sz w:val="24"/>
          <w:szCs w:val="24"/>
        </w:rPr>
      </w:pPr>
      <w:r w:rsidRPr="003D2130">
        <w:rPr>
          <w:rFonts w:ascii="Arial" w:hAnsi="Arial" w:cs="Arial"/>
          <w:i/>
          <w:sz w:val="24"/>
          <w:szCs w:val="24"/>
        </w:rPr>
        <w:t>Maryland</w:t>
      </w:r>
      <w:r w:rsidRPr="003D2130">
        <w:rPr>
          <w:rFonts w:ascii="Arial" w:hAnsi="Arial" w:cs="Arial"/>
          <w:sz w:val="24"/>
          <w:szCs w:val="24"/>
        </w:rPr>
        <w:t xml:space="preserve"> improvements involve o</w:t>
      </w:r>
      <w:r w:rsidR="00C3777D" w:rsidRPr="003D2130">
        <w:rPr>
          <w:rFonts w:ascii="Arial" w:hAnsi="Arial" w:cs="Arial"/>
          <w:sz w:val="24"/>
          <w:szCs w:val="24"/>
        </w:rPr>
        <w:t>ver</w:t>
      </w:r>
      <w:r w:rsidRPr="003D2130">
        <w:rPr>
          <w:rFonts w:ascii="Arial" w:hAnsi="Arial" w:cs="Arial"/>
          <w:sz w:val="24"/>
          <w:szCs w:val="24"/>
        </w:rPr>
        <w:t xml:space="preserve"> £2m expenditure of Crossrail money and initial plans only have been exposed.  They do not include cycle lanes (although it would be beneficial to link to the Stratford Gyratory scheme) and </w:t>
      </w:r>
      <w:r w:rsidR="00003B09" w:rsidRPr="003D2130">
        <w:rPr>
          <w:rFonts w:ascii="Arial" w:hAnsi="Arial" w:cs="Arial"/>
          <w:sz w:val="24"/>
          <w:szCs w:val="24"/>
        </w:rPr>
        <w:t>the cycle design there is substandard</w:t>
      </w:r>
      <w:r w:rsidR="00D27F0D" w:rsidRPr="003D2130">
        <w:rPr>
          <w:rFonts w:ascii="Arial" w:hAnsi="Arial" w:cs="Arial"/>
          <w:sz w:val="24"/>
          <w:szCs w:val="24"/>
        </w:rPr>
        <w:t>,</w:t>
      </w:r>
      <w:r w:rsidR="00003B09" w:rsidRPr="003D2130">
        <w:rPr>
          <w:rFonts w:ascii="Arial" w:hAnsi="Arial" w:cs="Arial"/>
          <w:sz w:val="24"/>
          <w:szCs w:val="24"/>
        </w:rPr>
        <w:t xml:space="preserve"> i.e. an advance stop box</w:t>
      </w:r>
      <w:r w:rsidR="00003B09" w:rsidRPr="003D2130">
        <w:rPr>
          <w:rStyle w:val="FootnoteReference"/>
          <w:rFonts w:ascii="Arial" w:hAnsi="Arial" w:cs="Arial"/>
          <w:sz w:val="24"/>
          <w:szCs w:val="24"/>
        </w:rPr>
        <w:footnoteReference w:id="8"/>
      </w:r>
      <w:r w:rsidR="00003B09" w:rsidRPr="003D2130">
        <w:rPr>
          <w:rFonts w:ascii="Arial" w:hAnsi="Arial" w:cs="Arial"/>
          <w:sz w:val="24"/>
          <w:szCs w:val="24"/>
        </w:rPr>
        <w:t xml:space="preserve"> is planned but without any cycle lane access for cyclists to access the advance stop area – thus rendering it useless.</w:t>
      </w:r>
      <w:r w:rsidR="000D6C0B" w:rsidRPr="003D2130">
        <w:rPr>
          <w:rFonts w:ascii="Arial" w:hAnsi="Arial" w:cs="Arial"/>
          <w:sz w:val="24"/>
          <w:szCs w:val="24"/>
        </w:rPr>
        <w:t xml:space="preserve"> </w:t>
      </w:r>
      <w:r w:rsidR="00C3777D" w:rsidRPr="003D2130">
        <w:rPr>
          <w:rFonts w:ascii="Arial" w:hAnsi="Arial" w:cs="Arial"/>
          <w:sz w:val="24"/>
          <w:szCs w:val="24"/>
        </w:rPr>
        <w:t>Pedestrian crossing were also not in the best place for pedestrians.</w:t>
      </w:r>
      <w:r w:rsidR="000D6C0B" w:rsidRPr="003D2130">
        <w:rPr>
          <w:rFonts w:ascii="Arial" w:hAnsi="Arial" w:cs="Arial"/>
          <w:sz w:val="24"/>
          <w:szCs w:val="24"/>
        </w:rPr>
        <w:t xml:space="preserve"> Whilst Maryland itself is now subject </w:t>
      </w:r>
      <w:r w:rsidR="00831F41" w:rsidRPr="003D2130">
        <w:rPr>
          <w:rFonts w:ascii="Arial" w:hAnsi="Arial" w:cs="Arial"/>
          <w:sz w:val="24"/>
          <w:szCs w:val="24"/>
        </w:rPr>
        <w:t>to</w:t>
      </w:r>
      <w:r w:rsidR="000D6C0B" w:rsidRPr="003D2130">
        <w:rPr>
          <w:rFonts w:ascii="Arial" w:hAnsi="Arial" w:cs="Arial"/>
          <w:sz w:val="24"/>
          <w:szCs w:val="24"/>
        </w:rPr>
        <w:t xml:space="preserve"> traffic order for 20mph, the linking side roads (Windmill Lane – which is a specific cycle route – and Forest lane –which has speed cushions</w:t>
      </w:r>
      <w:r w:rsidR="00831F41" w:rsidRPr="003D2130">
        <w:rPr>
          <w:rFonts w:ascii="Arial" w:hAnsi="Arial" w:cs="Arial"/>
          <w:sz w:val="24"/>
          <w:szCs w:val="24"/>
        </w:rPr>
        <w:t>)</w:t>
      </w:r>
      <w:r w:rsidR="000D6C0B" w:rsidRPr="003D2130">
        <w:rPr>
          <w:rFonts w:ascii="Arial" w:hAnsi="Arial" w:cs="Arial"/>
          <w:sz w:val="24"/>
          <w:szCs w:val="24"/>
        </w:rPr>
        <w:t xml:space="preserve"> remain 30mph.</w:t>
      </w:r>
      <w:r w:rsidRPr="003D2130">
        <w:rPr>
          <w:rFonts w:ascii="Arial" w:hAnsi="Arial" w:cs="Arial"/>
          <w:sz w:val="24"/>
          <w:szCs w:val="24"/>
        </w:rPr>
        <w:t xml:space="preserve">  This scheme has </w:t>
      </w:r>
      <w:r w:rsidR="00831F41" w:rsidRPr="003D2130">
        <w:rPr>
          <w:rFonts w:ascii="Arial" w:hAnsi="Arial" w:cs="Arial"/>
          <w:sz w:val="24"/>
          <w:szCs w:val="24"/>
        </w:rPr>
        <w:t xml:space="preserve">only been the subject of </w:t>
      </w:r>
      <w:r w:rsidR="00C3777D" w:rsidRPr="003D2130">
        <w:rPr>
          <w:rFonts w:ascii="Arial" w:hAnsi="Arial" w:cs="Arial"/>
          <w:sz w:val="24"/>
          <w:szCs w:val="24"/>
        </w:rPr>
        <w:t>initial consultation</w:t>
      </w:r>
      <w:r w:rsidRPr="003D2130">
        <w:rPr>
          <w:rFonts w:ascii="Arial" w:hAnsi="Arial" w:cs="Arial"/>
          <w:sz w:val="24"/>
          <w:szCs w:val="24"/>
        </w:rPr>
        <w:t>.</w:t>
      </w:r>
      <w:r w:rsidR="00107F19" w:rsidRPr="003D2130">
        <w:rPr>
          <w:rFonts w:ascii="Arial" w:hAnsi="Arial" w:cs="Arial"/>
          <w:sz w:val="24"/>
          <w:szCs w:val="24"/>
        </w:rPr>
        <w:t xml:space="preserve"> Under the draft Cycle Strategy the aspiration for Maryland, despite Crossrail spending is for a low level of service in 2025.</w:t>
      </w:r>
      <w:r w:rsidR="00831F41" w:rsidRPr="003D2130">
        <w:rPr>
          <w:rFonts w:ascii="Arial" w:hAnsi="Arial" w:cs="Arial"/>
          <w:sz w:val="24"/>
          <w:szCs w:val="24"/>
        </w:rPr>
        <w:t xml:space="preserve"> </w:t>
      </w:r>
      <w:r w:rsidR="00831F41" w:rsidRPr="003D2130">
        <w:rPr>
          <w:rFonts w:ascii="Arial" w:hAnsi="Arial" w:cs="Arial"/>
          <w:b/>
          <w:sz w:val="24"/>
          <w:szCs w:val="24"/>
        </w:rPr>
        <w:t>LEGACY</w:t>
      </w:r>
    </w:p>
    <w:p w:rsidR="00BE661D" w:rsidRDefault="00BE661D" w:rsidP="008C0FF8">
      <w:pPr>
        <w:rPr>
          <w:rFonts w:ascii="Arial" w:hAnsi="Arial" w:cs="Arial"/>
          <w:i/>
          <w:sz w:val="24"/>
          <w:szCs w:val="24"/>
        </w:rPr>
      </w:pPr>
    </w:p>
    <w:p w:rsidR="00107F19" w:rsidRPr="003D2130" w:rsidRDefault="0083533C" w:rsidP="008C0FF8">
      <w:pPr>
        <w:rPr>
          <w:rFonts w:ascii="Arial" w:hAnsi="Arial" w:cs="Arial"/>
          <w:sz w:val="24"/>
          <w:szCs w:val="24"/>
        </w:rPr>
      </w:pPr>
      <w:proofErr w:type="spellStart"/>
      <w:r w:rsidRPr="003D2130">
        <w:rPr>
          <w:rFonts w:ascii="Arial" w:hAnsi="Arial" w:cs="Arial"/>
          <w:i/>
          <w:sz w:val="24"/>
          <w:szCs w:val="24"/>
        </w:rPr>
        <w:t>Quietways</w:t>
      </w:r>
      <w:proofErr w:type="spellEnd"/>
      <w:r w:rsidR="00E94A69" w:rsidRPr="003D2130">
        <w:rPr>
          <w:rFonts w:ascii="Arial" w:hAnsi="Arial" w:cs="Arial"/>
          <w:i/>
          <w:sz w:val="24"/>
          <w:szCs w:val="24"/>
        </w:rPr>
        <w:br/>
      </w:r>
      <w:r w:rsidR="00E94A69" w:rsidRPr="003D2130">
        <w:rPr>
          <w:rFonts w:ascii="Arial" w:hAnsi="Arial" w:cs="Arial"/>
          <w:sz w:val="24"/>
          <w:szCs w:val="24"/>
        </w:rPr>
        <w:br/>
      </w:r>
      <w:proofErr w:type="spellStart"/>
      <w:r w:rsidR="00E94A69" w:rsidRPr="003D2130">
        <w:rPr>
          <w:rFonts w:ascii="Arial" w:hAnsi="Arial" w:cs="Arial"/>
          <w:sz w:val="24"/>
          <w:szCs w:val="24"/>
        </w:rPr>
        <w:t>Quietway</w:t>
      </w:r>
      <w:proofErr w:type="spellEnd"/>
      <w:r w:rsidR="00E94A69" w:rsidRPr="003D2130">
        <w:rPr>
          <w:rFonts w:ascii="Arial" w:hAnsi="Arial" w:cs="Arial"/>
          <w:sz w:val="24"/>
          <w:szCs w:val="24"/>
        </w:rPr>
        <w:t xml:space="preserve"> schemes are sponsored by TfL</w:t>
      </w:r>
      <w:r w:rsidR="00107F19" w:rsidRPr="003D2130">
        <w:rPr>
          <w:rFonts w:ascii="Arial" w:hAnsi="Arial" w:cs="Arial"/>
          <w:sz w:val="24"/>
          <w:szCs w:val="24"/>
        </w:rPr>
        <w:t>, but left to boroughs to design.</w:t>
      </w:r>
      <w:r w:rsidR="00E94A69" w:rsidRPr="003D2130">
        <w:rPr>
          <w:rFonts w:ascii="Arial" w:hAnsi="Arial" w:cs="Arial"/>
          <w:sz w:val="24"/>
          <w:szCs w:val="24"/>
        </w:rPr>
        <w:t xml:space="preserve"> </w:t>
      </w:r>
      <w:r w:rsidR="00107F19" w:rsidRPr="003D2130">
        <w:rPr>
          <w:rFonts w:ascii="Arial" w:hAnsi="Arial" w:cs="Arial"/>
          <w:sz w:val="24"/>
          <w:szCs w:val="24"/>
        </w:rPr>
        <w:t xml:space="preserve"> They are meant to encourage cy</w:t>
      </w:r>
      <w:r w:rsidR="00E94A69" w:rsidRPr="003D2130">
        <w:rPr>
          <w:rFonts w:ascii="Arial" w:hAnsi="Arial" w:cs="Arial"/>
          <w:sz w:val="24"/>
          <w:szCs w:val="24"/>
        </w:rPr>
        <w:t xml:space="preserve">cling – even </w:t>
      </w:r>
      <w:r w:rsidR="00107F19" w:rsidRPr="003D2130">
        <w:rPr>
          <w:rFonts w:ascii="Arial" w:hAnsi="Arial" w:cs="Arial"/>
          <w:sz w:val="24"/>
          <w:szCs w:val="24"/>
        </w:rPr>
        <w:t xml:space="preserve">by those who are less confident, so should </w:t>
      </w:r>
      <w:r w:rsidR="00831F41" w:rsidRPr="003D2130">
        <w:rPr>
          <w:rFonts w:ascii="Arial" w:hAnsi="Arial" w:cs="Arial"/>
          <w:sz w:val="24"/>
          <w:szCs w:val="24"/>
        </w:rPr>
        <w:t xml:space="preserve">certainly </w:t>
      </w:r>
      <w:r w:rsidR="00107F19" w:rsidRPr="003D2130">
        <w:rPr>
          <w:rFonts w:ascii="Arial" w:hAnsi="Arial" w:cs="Arial"/>
          <w:sz w:val="24"/>
          <w:szCs w:val="24"/>
        </w:rPr>
        <w:t xml:space="preserve">have a CLOS score of 70.  </w:t>
      </w:r>
    </w:p>
    <w:p w:rsidR="00E94A69" w:rsidRPr="003D2130" w:rsidRDefault="00107F19" w:rsidP="008C0FF8">
      <w:pPr>
        <w:rPr>
          <w:rFonts w:ascii="Arial" w:hAnsi="Arial" w:cs="Arial"/>
          <w:sz w:val="24"/>
          <w:szCs w:val="24"/>
        </w:rPr>
      </w:pPr>
      <w:proofErr w:type="spellStart"/>
      <w:proofErr w:type="gramStart"/>
      <w:r w:rsidRPr="003D2130">
        <w:rPr>
          <w:rFonts w:ascii="Arial" w:hAnsi="Arial" w:cs="Arial"/>
          <w:sz w:val="24"/>
          <w:szCs w:val="24"/>
        </w:rPr>
        <w:t>Quietway</w:t>
      </w:r>
      <w:proofErr w:type="spellEnd"/>
      <w:r w:rsidRPr="003D2130">
        <w:rPr>
          <w:rFonts w:ascii="Arial" w:hAnsi="Arial" w:cs="Arial"/>
          <w:sz w:val="24"/>
          <w:szCs w:val="24"/>
        </w:rPr>
        <w:t xml:space="preserve"> </w:t>
      </w:r>
      <w:r w:rsidR="00D27F0D" w:rsidRPr="003D2130">
        <w:rPr>
          <w:rFonts w:ascii="Arial" w:hAnsi="Arial" w:cs="Arial"/>
          <w:sz w:val="24"/>
          <w:szCs w:val="24"/>
        </w:rPr>
        <w:t xml:space="preserve"> 2.1</w:t>
      </w:r>
      <w:proofErr w:type="gramEnd"/>
      <w:r w:rsidR="00D27F0D" w:rsidRPr="003D2130">
        <w:rPr>
          <w:rFonts w:ascii="Arial" w:hAnsi="Arial" w:cs="Arial"/>
          <w:sz w:val="24"/>
          <w:szCs w:val="24"/>
        </w:rPr>
        <w:t xml:space="preserve"> is the Greenway </w:t>
      </w:r>
      <w:r w:rsidR="00E94A69" w:rsidRPr="003D2130">
        <w:rPr>
          <w:rFonts w:ascii="Arial" w:hAnsi="Arial" w:cs="Arial"/>
          <w:sz w:val="24"/>
          <w:szCs w:val="24"/>
        </w:rPr>
        <w:t xml:space="preserve">in Newham and linking to Victoria Park. Lighting and other improvements are in place </w:t>
      </w:r>
      <w:r w:rsidR="00BE661D">
        <w:rPr>
          <w:rFonts w:ascii="Arial" w:hAnsi="Arial" w:cs="Arial"/>
          <w:sz w:val="24"/>
          <w:szCs w:val="24"/>
        </w:rPr>
        <w:t xml:space="preserve">(which are a great improvement) </w:t>
      </w:r>
      <w:r w:rsidR="00E94A69" w:rsidRPr="003D2130">
        <w:rPr>
          <w:rFonts w:ascii="Arial" w:hAnsi="Arial" w:cs="Arial"/>
          <w:sz w:val="24"/>
          <w:szCs w:val="24"/>
        </w:rPr>
        <w:t>and extra ramps have started to be built</w:t>
      </w:r>
      <w:r w:rsidR="00006B7B" w:rsidRPr="003D2130">
        <w:rPr>
          <w:rFonts w:ascii="Arial" w:hAnsi="Arial" w:cs="Arial"/>
          <w:sz w:val="24"/>
          <w:szCs w:val="24"/>
        </w:rPr>
        <w:t>.  B</w:t>
      </w:r>
      <w:r w:rsidR="00E94A69" w:rsidRPr="003D2130">
        <w:rPr>
          <w:rFonts w:ascii="Arial" w:hAnsi="Arial" w:cs="Arial"/>
          <w:sz w:val="24"/>
          <w:szCs w:val="24"/>
        </w:rPr>
        <w:t>ut there are delays in making 24hr opening and ther</w:t>
      </w:r>
      <w:r w:rsidRPr="003D2130">
        <w:rPr>
          <w:rFonts w:ascii="Arial" w:hAnsi="Arial" w:cs="Arial"/>
          <w:sz w:val="24"/>
          <w:szCs w:val="24"/>
        </w:rPr>
        <w:t>e</w:t>
      </w:r>
      <w:r w:rsidR="00E94A69" w:rsidRPr="003D2130">
        <w:rPr>
          <w:rFonts w:ascii="Arial" w:hAnsi="Arial" w:cs="Arial"/>
          <w:sz w:val="24"/>
          <w:szCs w:val="24"/>
        </w:rPr>
        <w:t xml:space="preserve"> is a serious problem with the phasing</w:t>
      </w:r>
      <w:r w:rsidR="00D27F0D" w:rsidRPr="003D2130">
        <w:rPr>
          <w:rFonts w:ascii="Arial" w:hAnsi="Arial" w:cs="Arial"/>
          <w:sz w:val="24"/>
          <w:szCs w:val="24"/>
        </w:rPr>
        <w:t xml:space="preserve"> of lights at the A13 flyover. </w:t>
      </w:r>
      <w:r w:rsidR="00E94A69" w:rsidRPr="003D2130">
        <w:rPr>
          <w:rFonts w:ascii="Arial" w:hAnsi="Arial" w:cs="Arial"/>
          <w:sz w:val="24"/>
          <w:szCs w:val="24"/>
        </w:rPr>
        <w:t xml:space="preserve">These are inexplicably phased against pedestrians and cyclists even where reasonable phasing could not possibly affect motor traffic adversely. </w:t>
      </w:r>
      <w:r w:rsidR="00831F41" w:rsidRPr="003D2130">
        <w:rPr>
          <w:rFonts w:ascii="Arial" w:hAnsi="Arial" w:cs="Arial"/>
          <w:sz w:val="24"/>
          <w:szCs w:val="24"/>
        </w:rPr>
        <w:t>Consistent complaints have resulted in no action.</w:t>
      </w:r>
      <w:r w:rsidR="00E94A69" w:rsidRPr="003D2130">
        <w:rPr>
          <w:rFonts w:ascii="Arial" w:hAnsi="Arial" w:cs="Arial"/>
          <w:sz w:val="24"/>
          <w:szCs w:val="24"/>
        </w:rPr>
        <w:t xml:space="preserve"> </w:t>
      </w:r>
      <w:r w:rsidR="00831F41" w:rsidRPr="003D2130">
        <w:rPr>
          <w:rFonts w:ascii="Arial" w:hAnsi="Arial" w:cs="Arial"/>
          <w:sz w:val="24"/>
          <w:szCs w:val="24"/>
        </w:rPr>
        <w:t xml:space="preserve">Other pedestrian crossings for roads linking the Greenway allow less than 5 seconds crossing time. </w:t>
      </w:r>
      <w:r w:rsidR="00831F41" w:rsidRPr="003D2130">
        <w:rPr>
          <w:rFonts w:ascii="Arial" w:hAnsi="Arial" w:cs="Arial"/>
          <w:b/>
          <w:sz w:val="24"/>
          <w:szCs w:val="24"/>
        </w:rPr>
        <w:t>ONGOING</w:t>
      </w:r>
    </w:p>
    <w:p w:rsidR="00E94A69" w:rsidRPr="003D2130" w:rsidRDefault="00E94A69" w:rsidP="008C0FF8">
      <w:pPr>
        <w:rPr>
          <w:rFonts w:ascii="Arial" w:hAnsi="Arial" w:cs="Arial"/>
          <w:sz w:val="24"/>
          <w:szCs w:val="24"/>
        </w:rPr>
      </w:pPr>
      <w:proofErr w:type="spellStart"/>
      <w:r w:rsidRPr="003D2130">
        <w:rPr>
          <w:rFonts w:ascii="Arial" w:hAnsi="Arial" w:cs="Arial"/>
          <w:sz w:val="24"/>
          <w:szCs w:val="24"/>
        </w:rPr>
        <w:t>Quietway</w:t>
      </w:r>
      <w:proofErr w:type="spellEnd"/>
      <w:r w:rsidRPr="003D2130">
        <w:rPr>
          <w:rFonts w:ascii="Arial" w:hAnsi="Arial" w:cs="Arial"/>
          <w:sz w:val="24"/>
          <w:szCs w:val="24"/>
        </w:rPr>
        <w:t xml:space="preserve"> 6 runs through the Olympic Park to Fairlop across the north of the Borough.  The junctions are critical and in Newham there are two critical fails on the current plans (a) at Leyton Rd, Major Rd and </w:t>
      </w:r>
      <w:proofErr w:type="spellStart"/>
      <w:r w:rsidRPr="003D2130">
        <w:rPr>
          <w:rFonts w:ascii="Arial" w:hAnsi="Arial" w:cs="Arial"/>
          <w:sz w:val="24"/>
          <w:szCs w:val="24"/>
        </w:rPr>
        <w:t>Chobham</w:t>
      </w:r>
      <w:proofErr w:type="spellEnd"/>
      <w:r w:rsidRPr="003D2130">
        <w:rPr>
          <w:rFonts w:ascii="Arial" w:hAnsi="Arial" w:cs="Arial"/>
          <w:sz w:val="24"/>
          <w:szCs w:val="24"/>
        </w:rPr>
        <w:t xml:space="preserve"> Rd </w:t>
      </w:r>
      <w:r w:rsidR="006E6576" w:rsidRPr="003D2130">
        <w:rPr>
          <w:rFonts w:ascii="Arial" w:hAnsi="Arial" w:cs="Arial"/>
          <w:sz w:val="24"/>
          <w:szCs w:val="24"/>
        </w:rPr>
        <w:t xml:space="preserve">(see above) </w:t>
      </w:r>
      <w:r w:rsidRPr="003D2130">
        <w:rPr>
          <w:rFonts w:ascii="Arial" w:hAnsi="Arial" w:cs="Arial"/>
          <w:sz w:val="24"/>
          <w:szCs w:val="24"/>
        </w:rPr>
        <w:t>and by (b)</w:t>
      </w:r>
      <w:r w:rsidR="006E6576" w:rsidRPr="003D2130">
        <w:rPr>
          <w:rFonts w:ascii="Arial" w:hAnsi="Arial" w:cs="Arial"/>
          <w:sz w:val="24"/>
          <w:szCs w:val="24"/>
        </w:rPr>
        <w:t xml:space="preserve"> </w:t>
      </w:r>
      <w:r w:rsidRPr="003D2130">
        <w:rPr>
          <w:rFonts w:ascii="Arial" w:hAnsi="Arial" w:cs="Arial"/>
          <w:sz w:val="24"/>
          <w:szCs w:val="24"/>
        </w:rPr>
        <w:t>Henniker Rd Leytonstone Rd.</w:t>
      </w:r>
      <w:r w:rsidR="00831F41" w:rsidRPr="003D2130">
        <w:rPr>
          <w:rFonts w:ascii="Arial" w:hAnsi="Arial" w:cs="Arial"/>
          <w:sz w:val="24"/>
          <w:szCs w:val="24"/>
        </w:rPr>
        <w:t xml:space="preserve"> </w:t>
      </w:r>
      <w:r w:rsidR="00831F41" w:rsidRPr="003D2130">
        <w:rPr>
          <w:rFonts w:ascii="Arial" w:hAnsi="Arial" w:cs="Arial"/>
          <w:b/>
          <w:sz w:val="24"/>
          <w:szCs w:val="24"/>
        </w:rPr>
        <w:t>ONGOING</w:t>
      </w:r>
    </w:p>
    <w:p w:rsidR="00E94A69" w:rsidRPr="003D2130" w:rsidRDefault="00E94A69" w:rsidP="008C0FF8">
      <w:pPr>
        <w:rPr>
          <w:rFonts w:ascii="Arial" w:hAnsi="Arial" w:cs="Arial"/>
          <w:sz w:val="24"/>
          <w:szCs w:val="24"/>
        </w:rPr>
      </w:pPr>
      <w:r w:rsidRPr="003D2130">
        <w:rPr>
          <w:rFonts w:ascii="Arial" w:hAnsi="Arial" w:cs="Arial"/>
          <w:sz w:val="24"/>
          <w:szCs w:val="24"/>
        </w:rPr>
        <w:t xml:space="preserve">At the west end of Capel Rd a cycle track was planned and consulted upon.  There is plenty of room and no parking issues.  </w:t>
      </w:r>
      <w:r w:rsidR="006E6576" w:rsidRPr="003D2130">
        <w:rPr>
          <w:rFonts w:ascii="Arial" w:hAnsi="Arial" w:cs="Arial"/>
          <w:sz w:val="24"/>
          <w:szCs w:val="24"/>
        </w:rPr>
        <w:t>However, i</w:t>
      </w:r>
      <w:r w:rsidRPr="003D2130">
        <w:rPr>
          <w:rFonts w:ascii="Arial" w:hAnsi="Arial" w:cs="Arial"/>
          <w:sz w:val="24"/>
          <w:szCs w:val="24"/>
        </w:rPr>
        <w:t>t disappe</w:t>
      </w:r>
      <w:r w:rsidR="00831F41" w:rsidRPr="003D2130">
        <w:rPr>
          <w:rFonts w:ascii="Arial" w:hAnsi="Arial" w:cs="Arial"/>
          <w:sz w:val="24"/>
          <w:szCs w:val="24"/>
        </w:rPr>
        <w:t>ared f</w:t>
      </w:r>
      <w:r w:rsidR="006E6576" w:rsidRPr="003D2130">
        <w:rPr>
          <w:rFonts w:ascii="Arial" w:hAnsi="Arial" w:cs="Arial"/>
          <w:sz w:val="24"/>
          <w:szCs w:val="24"/>
        </w:rPr>
        <w:t>ro</w:t>
      </w:r>
      <w:r w:rsidR="00831F41" w:rsidRPr="003D2130">
        <w:rPr>
          <w:rFonts w:ascii="Arial" w:hAnsi="Arial" w:cs="Arial"/>
          <w:sz w:val="24"/>
          <w:szCs w:val="24"/>
        </w:rPr>
        <w:t xml:space="preserve">m the scheme as </w:t>
      </w:r>
      <w:r w:rsidR="006E6576" w:rsidRPr="003D2130">
        <w:rPr>
          <w:rFonts w:ascii="Arial" w:hAnsi="Arial" w:cs="Arial"/>
          <w:sz w:val="24"/>
          <w:szCs w:val="24"/>
        </w:rPr>
        <w:t>consulted upon</w:t>
      </w:r>
      <w:r w:rsidR="00831F41" w:rsidRPr="003D2130">
        <w:rPr>
          <w:rFonts w:ascii="Arial" w:hAnsi="Arial" w:cs="Arial"/>
          <w:sz w:val="24"/>
          <w:szCs w:val="24"/>
        </w:rPr>
        <w:t xml:space="preserve"> to be replaced by a more dangerous cycle crossing and cycle symbols painted on the carriageway. </w:t>
      </w:r>
      <w:r w:rsidR="00831F41" w:rsidRPr="003D2130">
        <w:rPr>
          <w:rFonts w:ascii="Arial" w:hAnsi="Arial" w:cs="Arial"/>
          <w:b/>
          <w:sz w:val="24"/>
          <w:szCs w:val="24"/>
        </w:rPr>
        <w:t>LEGACY</w:t>
      </w:r>
    </w:p>
    <w:p w:rsidR="00107F19" w:rsidRPr="003D2130" w:rsidRDefault="00107F19" w:rsidP="008C0FF8">
      <w:pPr>
        <w:rPr>
          <w:rFonts w:ascii="Arial" w:hAnsi="Arial" w:cs="Arial"/>
          <w:b/>
          <w:sz w:val="24"/>
          <w:szCs w:val="24"/>
        </w:rPr>
      </w:pPr>
      <w:r w:rsidRPr="003D2130">
        <w:rPr>
          <w:rFonts w:ascii="Arial" w:hAnsi="Arial" w:cs="Arial"/>
          <w:sz w:val="24"/>
          <w:szCs w:val="24"/>
        </w:rPr>
        <w:t xml:space="preserve">Under the draft Cycle Strategy most of the length of </w:t>
      </w:r>
      <w:proofErr w:type="spellStart"/>
      <w:r w:rsidRPr="003D2130">
        <w:rPr>
          <w:rFonts w:ascii="Arial" w:hAnsi="Arial" w:cs="Arial"/>
          <w:sz w:val="24"/>
          <w:szCs w:val="24"/>
        </w:rPr>
        <w:t>Quietway</w:t>
      </w:r>
      <w:proofErr w:type="spellEnd"/>
      <w:r w:rsidRPr="003D2130">
        <w:rPr>
          <w:rFonts w:ascii="Arial" w:hAnsi="Arial" w:cs="Arial"/>
          <w:sz w:val="24"/>
          <w:szCs w:val="24"/>
        </w:rPr>
        <w:t xml:space="preserve"> 6 in Newham has an aspiration only to be </w:t>
      </w:r>
      <w:r w:rsidR="00003B09" w:rsidRPr="003D2130">
        <w:rPr>
          <w:rFonts w:ascii="Arial" w:hAnsi="Arial" w:cs="Arial"/>
          <w:sz w:val="24"/>
          <w:szCs w:val="24"/>
        </w:rPr>
        <w:t>an improving level of service, with some areas of low level of service.</w:t>
      </w:r>
      <w:r w:rsidRPr="003D2130">
        <w:rPr>
          <w:rFonts w:ascii="Arial" w:hAnsi="Arial" w:cs="Arial"/>
          <w:sz w:val="24"/>
          <w:szCs w:val="24"/>
        </w:rPr>
        <w:t xml:space="preserve"> </w:t>
      </w:r>
      <w:r w:rsidR="00831F41" w:rsidRPr="003D2130">
        <w:rPr>
          <w:rFonts w:ascii="Arial" w:hAnsi="Arial" w:cs="Arial"/>
          <w:b/>
          <w:sz w:val="24"/>
          <w:szCs w:val="24"/>
        </w:rPr>
        <w:t>LEGACY</w:t>
      </w:r>
    </w:p>
    <w:p w:rsidR="00831F41" w:rsidRPr="003D2130" w:rsidRDefault="0083533C" w:rsidP="008C0FF8">
      <w:pPr>
        <w:rPr>
          <w:rFonts w:ascii="Arial" w:hAnsi="Arial" w:cs="Arial"/>
          <w:sz w:val="24"/>
          <w:szCs w:val="24"/>
        </w:rPr>
      </w:pPr>
      <w:r w:rsidRPr="003D2130">
        <w:rPr>
          <w:rFonts w:ascii="Arial" w:hAnsi="Arial" w:cs="Arial"/>
          <w:i/>
          <w:sz w:val="24"/>
          <w:szCs w:val="24"/>
        </w:rPr>
        <w:t xml:space="preserve">The </w:t>
      </w:r>
      <w:proofErr w:type="spellStart"/>
      <w:r w:rsidRPr="003D2130">
        <w:rPr>
          <w:rFonts w:ascii="Arial" w:hAnsi="Arial" w:cs="Arial"/>
          <w:i/>
          <w:sz w:val="24"/>
          <w:szCs w:val="24"/>
        </w:rPr>
        <w:t>Leaway</w:t>
      </w:r>
      <w:proofErr w:type="spellEnd"/>
      <w:r w:rsidRPr="003D2130">
        <w:rPr>
          <w:rFonts w:ascii="Arial" w:hAnsi="Arial" w:cs="Arial"/>
          <w:sz w:val="24"/>
          <w:szCs w:val="24"/>
        </w:rPr>
        <w:t xml:space="preserve">, from Old Ford to the Thames is not a </w:t>
      </w:r>
      <w:proofErr w:type="spellStart"/>
      <w:r w:rsidR="006E6576" w:rsidRPr="003D2130">
        <w:rPr>
          <w:rFonts w:ascii="Arial" w:hAnsi="Arial" w:cs="Arial"/>
          <w:sz w:val="24"/>
          <w:szCs w:val="24"/>
        </w:rPr>
        <w:t>Q</w:t>
      </w:r>
      <w:r w:rsidRPr="003D2130">
        <w:rPr>
          <w:rFonts w:ascii="Arial" w:hAnsi="Arial" w:cs="Arial"/>
          <w:sz w:val="24"/>
          <w:szCs w:val="24"/>
        </w:rPr>
        <w:t>uietway</w:t>
      </w:r>
      <w:proofErr w:type="spellEnd"/>
      <w:r w:rsidRPr="003D2130">
        <w:rPr>
          <w:rFonts w:ascii="Arial" w:hAnsi="Arial" w:cs="Arial"/>
          <w:sz w:val="24"/>
          <w:szCs w:val="24"/>
        </w:rPr>
        <w:t xml:space="preserve"> but is an iconic walking and cycling route originally funded by Thames Gateway money and key to leisure </w:t>
      </w:r>
      <w:r w:rsidRPr="003D2130">
        <w:rPr>
          <w:rFonts w:ascii="Arial" w:hAnsi="Arial" w:cs="Arial"/>
          <w:sz w:val="24"/>
          <w:szCs w:val="24"/>
        </w:rPr>
        <w:lastRenderedPageBreak/>
        <w:t>cycling in Newham</w:t>
      </w:r>
      <w:r w:rsidR="00C3777D" w:rsidRPr="003D2130">
        <w:rPr>
          <w:rFonts w:ascii="Arial" w:hAnsi="Arial" w:cs="Arial"/>
          <w:sz w:val="24"/>
          <w:szCs w:val="24"/>
        </w:rPr>
        <w:t xml:space="preserve"> and East London</w:t>
      </w:r>
      <w:r w:rsidRPr="003D2130">
        <w:rPr>
          <w:rFonts w:ascii="Arial" w:hAnsi="Arial" w:cs="Arial"/>
          <w:sz w:val="24"/>
          <w:szCs w:val="24"/>
        </w:rPr>
        <w:t xml:space="preserve">.  Newham </w:t>
      </w:r>
      <w:r w:rsidR="00831F41" w:rsidRPr="003D2130">
        <w:rPr>
          <w:rFonts w:ascii="Arial" w:hAnsi="Arial" w:cs="Arial"/>
          <w:sz w:val="24"/>
          <w:szCs w:val="24"/>
        </w:rPr>
        <w:t>C</w:t>
      </w:r>
      <w:r w:rsidRPr="003D2130">
        <w:rPr>
          <w:rFonts w:ascii="Arial" w:hAnsi="Arial" w:cs="Arial"/>
          <w:sz w:val="24"/>
          <w:szCs w:val="24"/>
        </w:rPr>
        <w:t>yclists were consulted on a crucial connecting</w:t>
      </w:r>
      <w:r w:rsidR="00D27F0D" w:rsidRPr="003D2130">
        <w:rPr>
          <w:rFonts w:ascii="Arial" w:hAnsi="Arial" w:cs="Arial"/>
          <w:sz w:val="24"/>
          <w:szCs w:val="24"/>
        </w:rPr>
        <w:t xml:space="preserve"> ramp at </w:t>
      </w:r>
      <w:proofErr w:type="spellStart"/>
      <w:r w:rsidR="00D27F0D" w:rsidRPr="003D2130">
        <w:rPr>
          <w:rFonts w:ascii="Arial" w:hAnsi="Arial" w:cs="Arial"/>
          <w:sz w:val="24"/>
          <w:szCs w:val="24"/>
        </w:rPr>
        <w:t>Twelvetrees</w:t>
      </w:r>
      <w:proofErr w:type="spellEnd"/>
      <w:r w:rsidR="00D27F0D" w:rsidRPr="003D2130">
        <w:rPr>
          <w:rFonts w:ascii="Arial" w:hAnsi="Arial" w:cs="Arial"/>
          <w:sz w:val="24"/>
          <w:szCs w:val="24"/>
        </w:rPr>
        <w:t xml:space="preserve"> Crescent.</w:t>
      </w:r>
      <w:r w:rsidRPr="003D2130">
        <w:rPr>
          <w:rFonts w:ascii="Arial" w:hAnsi="Arial" w:cs="Arial"/>
          <w:sz w:val="24"/>
          <w:szCs w:val="24"/>
        </w:rPr>
        <w:t xml:space="preserve"> Whilst the original design was thought to be steep (although there does appear space for something less steep) when it w</w:t>
      </w:r>
      <w:r w:rsidR="00831F41" w:rsidRPr="003D2130">
        <w:rPr>
          <w:rFonts w:ascii="Arial" w:hAnsi="Arial" w:cs="Arial"/>
          <w:sz w:val="24"/>
          <w:szCs w:val="24"/>
        </w:rPr>
        <w:t>a</w:t>
      </w:r>
      <w:r w:rsidRPr="003D2130">
        <w:rPr>
          <w:rFonts w:ascii="Arial" w:hAnsi="Arial" w:cs="Arial"/>
          <w:sz w:val="24"/>
          <w:szCs w:val="24"/>
        </w:rPr>
        <w:t xml:space="preserve">s built there suddenly appeared </w:t>
      </w:r>
      <w:r w:rsidR="00C3777D" w:rsidRPr="003D2130">
        <w:rPr>
          <w:rFonts w:ascii="Arial" w:hAnsi="Arial" w:cs="Arial"/>
          <w:sz w:val="24"/>
          <w:szCs w:val="24"/>
        </w:rPr>
        <w:t>“</w:t>
      </w:r>
      <w:r w:rsidRPr="003D2130">
        <w:rPr>
          <w:rFonts w:ascii="Arial" w:hAnsi="Arial" w:cs="Arial"/>
          <w:sz w:val="24"/>
          <w:szCs w:val="24"/>
        </w:rPr>
        <w:t>cyclist dismount</w:t>
      </w:r>
      <w:r w:rsidR="00C3777D" w:rsidRPr="003D2130">
        <w:rPr>
          <w:rFonts w:ascii="Arial" w:hAnsi="Arial" w:cs="Arial"/>
          <w:sz w:val="24"/>
          <w:szCs w:val="24"/>
        </w:rPr>
        <w:t>”</w:t>
      </w:r>
      <w:r w:rsidRPr="003D2130">
        <w:rPr>
          <w:rFonts w:ascii="Arial" w:hAnsi="Arial" w:cs="Arial"/>
          <w:sz w:val="24"/>
          <w:szCs w:val="24"/>
        </w:rPr>
        <w:t xml:space="preserve"> signs.  It would have been opposed altogether if it was made clear from the start that this was not a ramp that cyclists could use.</w:t>
      </w:r>
      <w:r w:rsidR="000D6C0B" w:rsidRPr="003D2130">
        <w:rPr>
          <w:rFonts w:ascii="Arial" w:hAnsi="Arial" w:cs="Arial"/>
          <w:sz w:val="24"/>
          <w:szCs w:val="24"/>
        </w:rPr>
        <w:t xml:space="preserve">  </w:t>
      </w:r>
      <w:r w:rsidR="00831F41" w:rsidRPr="003D2130">
        <w:rPr>
          <w:rFonts w:ascii="Arial" w:hAnsi="Arial" w:cs="Arial"/>
          <w:b/>
          <w:sz w:val="24"/>
          <w:szCs w:val="24"/>
        </w:rPr>
        <w:t>LEGACY</w:t>
      </w:r>
      <w:r w:rsidR="00831F41" w:rsidRPr="003D2130">
        <w:rPr>
          <w:rFonts w:ascii="Arial" w:hAnsi="Arial" w:cs="Arial"/>
          <w:sz w:val="24"/>
          <w:szCs w:val="24"/>
        </w:rPr>
        <w:t xml:space="preserve"> </w:t>
      </w:r>
    </w:p>
    <w:p w:rsidR="0083533C" w:rsidRPr="003D2130" w:rsidRDefault="000D6C0B" w:rsidP="008C0FF8">
      <w:pPr>
        <w:rPr>
          <w:rFonts w:ascii="Arial" w:hAnsi="Arial" w:cs="Arial"/>
          <w:b/>
          <w:sz w:val="24"/>
          <w:szCs w:val="24"/>
        </w:rPr>
      </w:pPr>
      <w:proofErr w:type="spellStart"/>
      <w:r w:rsidRPr="003D2130">
        <w:rPr>
          <w:rFonts w:ascii="Arial" w:hAnsi="Arial" w:cs="Arial"/>
          <w:sz w:val="24"/>
          <w:szCs w:val="24"/>
        </w:rPr>
        <w:t>Leaway</w:t>
      </w:r>
      <w:proofErr w:type="spellEnd"/>
      <w:r w:rsidRPr="003D2130">
        <w:rPr>
          <w:rFonts w:ascii="Arial" w:hAnsi="Arial" w:cs="Arial"/>
          <w:sz w:val="24"/>
          <w:szCs w:val="24"/>
        </w:rPr>
        <w:t xml:space="preserve"> completion is interrupted by the failure to move Euro</w:t>
      </w:r>
      <w:r w:rsidR="00735E34" w:rsidRPr="003D2130">
        <w:rPr>
          <w:rFonts w:ascii="Arial" w:hAnsi="Arial" w:cs="Arial"/>
          <w:sz w:val="24"/>
          <w:szCs w:val="24"/>
        </w:rPr>
        <w:t>p</w:t>
      </w:r>
      <w:r w:rsidRPr="003D2130">
        <w:rPr>
          <w:rFonts w:ascii="Arial" w:hAnsi="Arial" w:cs="Arial"/>
          <w:sz w:val="24"/>
          <w:szCs w:val="24"/>
        </w:rPr>
        <w:t>ean Scrap which blocks about 200</w:t>
      </w:r>
      <w:r w:rsidR="00D27F0D" w:rsidRPr="003D2130">
        <w:rPr>
          <w:rFonts w:ascii="Arial" w:hAnsi="Arial" w:cs="Arial"/>
          <w:sz w:val="24"/>
          <w:szCs w:val="24"/>
        </w:rPr>
        <w:t xml:space="preserve"> </w:t>
      </w:r>
      <w:r w:rsidRPr="003D2130">
        <w:rPr>
          <w:rFonts w:ascii="Arial" w:hAnsi="Arial" w:cs="Arial"/>
          <w:sz w:val="24"/>
          <w:szCs w:val="24"/>
        </w:rPr>
        <w:t xml:space="preserve">yards of river frontage.  In the meantime the alternative cycle route is over long and requires </w:t>
      </w:r>
      <w:r w:rsidR="00735E34" w:rsidRPr="003D2130">
        <w:rPr>
          <w:rFonts w:ascii="Arial" w:hAnsi="Arial" w:cs="Arial"/>
          <w:sz w:val="24"/>
          <w:szCs w:val="24"/>
        </w:rPr>
        <w:t>the lift or stairs to be used to at Star Lane station.</w:t>
      </w:r>
      <w:r w:rsidR="00E615E9" w:rsidRPr="003D2130">
        <w:rPr>
          <w:rFonts w:ascii="Arial" w:hAnsi="Arial" w:cs="Arial"/>
          <w:sz w:val="24"/>
          <w:szCs w:val="24"/>
        </w:rPr>
        <w:t xml:space="preserve">  </w:t>
      </w:r>
      <w:r w:rsidR="00831F41" w:rsidRPr="003D2130">
        <w:rPr>
          <w:rFonts w:ascii="Arial" w:hAnsi="Arial" w:cs="Arial"/>
          <w:sz w:val="24"/>
          <w:szCs w:val="24"/>
        </w:rPr>
        <w:t xml:space="preserve">The current plans in relation to </w:t>
      </w:r>
      <w:r w:rsidR="002931DE" w:rsidRPr="003D2130">
        <w:rPr>
          <w:rFonts w:ascii="Arial" w:hAnsi="Arial" w:cs="Arial"/>
          <w:sz w:val="24"/>
          <w:szCs w:val="24"/>
        </w:rPr>
        <w:t>C</w:t>
      </w:r>
      <w:r w:rsidR="00831F41" w:rsidRPr="003D2130">
        <w:rPr>
          <w:rFonts w:ascii="Arial" w:hAnsi="Arial" w:cs="Arial"/>
          <w:sz w:val="24"/>
          <w:szCs w:val="24"/>
        </w:rPr>
        <w:t>anning Town Rou</w:t>
      </w:r>
      <w:r w:rsidR="002931DE" w:rsidRPr="003D2130">
        <w:rPr>
          <w:rFonts w:ascii="Arial" w:hAnsi="Arial" w:cs="Arial"/>
          <w:sz w:val="24"/>
          <w:szCs w:val="24"/>
        </w:rPr>
        <w:t>ndabout could have been used as a starting point for simple measures to create a shorter alternative route.  The current proposals are entirely for the benefit of motor traffic and</w:t>
      </w:r>
      <w:r w:rsidR="00632CDA" w:rsidRPr="003D2130">
        <w:rPr>
          <w:rFonts w:ascii="Arial" w:hAnsi="Arial" w:cs="Arial"/>
          <w:sz w:val="24"/>
          <w:szCs w:val="24"/>
        </w:rPr>
        <w:t xml:space="preserve"> notably </w:t>
      </w:r>
      <w:r w:rsidR="00D27F0D" w:rsidRPr="003D2130">
        <w:rPr>
          <w:rFonts w:ascii="Arial" w:hAnsi="Arial" w:cs="Arial"/>
          <w:sz w:val="24"/>
          <w:szCs w:val="24"/>
        </w:rPr>
        <w:t xml:space="preserve">do not address </w:t>
      </w:r>
      <w:proofErr w:type="gramStart"/>
      <w:r w:rsidR="00D27F0D" w:rsidRPr="003D2130">
        <w:rPr>
          <w:rFonts w:ascii="Arial" w:hAnsi="Arial" w:cs="Arial"/>
          <w:sz w:val="24"/>
          <w:szCs w:val="24"/>
        </w:rPr>
        <w:t xml:space="preserve">a </w:t>
      </w:r>
      <w:r w:rsidR="002931DE" w:rsidRPr="003D2130">
        <w:rPr>
          <w:rFonts w:ascii="Arial" w:hAnsi="Arial" w:cs="Arial"/>
          <w:sz w:val="24"/>
          <w:szCs w:val="24"/>
        </w:rPr>
        <w:t>disconnect</w:t>
      </w:r>
      <w:proofErr w:type="gramEnd"/>
      <w:r w:rsidR="002931DE" w:rsidRPr="003D2130">
        <w:rPr>
          <w:rFonts w:ascii="Arial" w:hAnsi="Arial" w:cs="Arial"/>
          <w:sz w:val="24"/>
          <w:szCs w:val="24"/>
        </w:rPr>
        <w:t xml:space="preserve"> in CS3. </w:t>
      </w:r>
      <w:r w:rsidR="006E6576" w:rsidRPr="003D2130">
        <w:rPr>
          <w:rFonts w:ascii="Arial" w:hAnsi="Arial" w:cs="Arial"/>
          <w:sz w:val="24"/>
          <w:szCs w:val="24"/>
        </w:rPr>
        <w:t>Also, at</w:t>
      </w:r>
      <w:r w:rsidR="00C3777D" w:rsidRPr="003D2130">
        <w:rPr>
          <w:rFonts w:ascii="Arial" w:hAnsi="Arial" w:cs="Arial"/>
          <w:sz w:val="24"/>
          <w:szCs w:val="24"/>
        </w:rPr>
        <w:t xml:space="preserve"> the moment there is a large development at Strand East but a key access bridge to the </w:t>
      </w:r>
      <w:proofErr w:type="spellStart"/>
      <w:r w:rsidR="00C3777D" w:rsidRPr="003D2130">
        <w:rPr>
          <w:rFonts w:ascii="Arial" w:hAnsi="Arial" w:cs="Arial"/>
          <w:sz w:val="24"/>
          <w:szCs w:val="24"/>
        </w:rPr>
        <w:t>Leaway</w:t>
      </w:r>
      <w:proofErr w:type="spellEnd"/>
      <w:r w:rsidR="00C3777D" w:rsidRPr="003D2130">
        <w:rPr>
          <w:rFonts w:ascii="Arial" w:hAnsi="Arial" w:cs="Arial"/>
          <w:sz w:val="24"/>
          <w:szCs w:val="24"/>
        </w:rPr>
        <w:t xml:space="preserve"> is pedestrian only.  </w:t>
      </w:r>
      <w:r w:rsidR="002931DE" w:rsidRPr="003D2130">
        <w:rPr>
          <w:rFonts w:ascii="Arial" w:hAnsi="Arial" w:cs="Arial"/>
          <w:b/>
          <w:sz w:val="24"/>
          <w:szCs w:val="24"/>
        </w:rPr>
        <w:t>ONGOING</w:t>
      </w:r>
    </w:p>
    <w:p w:rsidR="00BE661D" w:rsidRDefault="00BE661D" w:rsidP="008C0FF8">
      <w:pPr>
        <w:rPr>
          <w:rFonts w:ascii="Arial" w:hAnsi="Arial" w:cs="Arial"/>
          <w:i/>
          <w:sz w:val="24"/>
          <w:szCs w:val="24"/>
        </w:rPr>
      </w:pPr>
    </w:p>
    <w:p w:rsidR="008C0FF8" w:rsidRPr="003D2130" w:rsidRDefault="000D6C0B" w:rsidP="008C0FF8">
      <w:pPr>
        <w:rPr>
          <w:rFonts w:ascii="Arial" w:hAnsi="Arial" w:cs="Arial"/>
          <w:i/>
          <w:sz w:val="24"/>
          <w:szCs w:val="24"/>
        </w:rPr>
      </w:pPr>
      <w:r w:rsidRPr="003D2130">
        <w:rPr>
          <w:rFonts w:ascii="Arial" w:hAnsi="Arial" w:cs="Arial"/>
          <w:i/>
          <w:sz w:val="24"/>
          <w:szCs w:val="24"/>
        </w:rPr>
        <w:t xml:space="preserve">Silvertown </w:t>
      </w:r>
      <w:r w:rsidR="006E6576" w:rsidRPr="003D2130">
        <w:rPr>
          <w:rFonts w:ascii="Arial" w:hAnsi="Arial" w:cs="Arial"/>
          <w:i/>
          <w:sz w:val="24"/>
          <w:szCs w:val="24"/>
        </w:rPr>
        <w:t xml:space="preserve">Way </w:t>
      </w:r>
      <w:r w:rsidRPr="003D2130">
        <w:rPr>
          <w:rFonts w:ascii="Arial" w:hAnsi="Arial" w:cs="Arial"/>
          <w:i/>
          <w:sz w:val="24"/>
          <w:szCs w:val="24"/>
        </w:rPr>
        <w:t>North Woolwich Rd</w:t>
      </w:r>
    </w:p>
    <w:p w:rsidR="00C3777D" w:rsidRPr="003D2130" w:rsidRDefault="000D6C0B" w:rsidP="008C0FF8">
      <w:pPr>
        <w:rPr>
          <w:rFonts w:ascii="Arial" w:hAnsi="Arial" w:cs="Arial"/>
          <w:b/>
          <w:sz w:val="24"/>
          <w:szCs w:val="24"/>
        </w:rPr>
      </w:pPr>
      <w:r w:rsidRPr="003D2130">
        <w:rPr>
          <w:rFonts w:ascii="Arial" w:hAnsi="Arial" w:cs="Arial"/>
          <w:sz w:val="24"/>
          <w:szCs w:val="24"/>
        </w:rPr>
        <w:t xml:space="preserve">Decent plans for </w:t>
      </w:r>
      <w:r w:rsidR="002931DE" w:rsidRPr="003D2130">
        <w:rPr>
          <w:rFonts w:ascii="Arial" w:hAnsi="Arial" w:cs="Arial"/>
          <w:sz w:val="24"/>
          <w:szCs w:val="24"/>
        </w:rPr>
        <w:t xml:space="preserve">cycling provision in </w:t>
      </w:r>
      <w:r w:rsidRPr="003D2130">
        <w:rPr>
          <w:rFonts w:ascii="Arial" w:hAnsi="Arial" w:cs="Arial"/>
          <w:sz w:val="24"/>
          <w:szCs w:val="24"/>
        </w:rPr>
        <w:t xml:space="preserve">this corridor are </w:t>
      </w:r>
      <w:r w:rsidR="002931DE" w:rsidRPr="003D2130">
        <w:rPr>
          <w:rFonts w:ascii="Arial" w:hAnsi="Arial" w:cs="Arial"/>
          <w:sz w:val="24"/>
          <w:szCs w:val="24"/>
        </w:rPr>
        <w:t xml:space="preserve">under development </w:t>
      </w:r>
      <w:r w:rsidRPr="003D2130">
        <w:rPr>
          <w:rFonts w:ascii="Arial" w:hAnsi="Arial" w:cs="Arial"/>
          <w:sz w:val="24"/>
          <w:szCs w:val="24"/>
        </w:rPr>
        <w:t xml:space="preserve"> and </w:t>
      </w:r>
      <w:r w:rsidR="002931DE" w:rsidRPr="003D2130">
        <w:rPr>
          <w:rFonts w:ascii="Arial" w:hAnsi="Arial" w:cs="Arial"/>
          <w:sz w:val="24"/>
          <w:szCs w:val="24"/>
        </w:rPr>
        <w:t xml:space="preserve">improvement is </w:t>
      </w:r>
      <w:r w:rsidRPr="003D2130">
        <w:rPr>
          <w:rFonts w:ascii="Arial" w:hAnsi="Arial" w:cs="Arial"/>
          <w:sz w:val="24"/>
          <w:szCs w:val="24"/>
        </w:rPr>
        <w:t xml:space="preserve">desperately needed </w:t>
      </w:r>
      <w:r w:rsidR="002931DE" w:rsidRPr="003D2130">
        <w:rPr>
          <w:rFonts w:ascii="Arial" w:hAnsi="Arial" w:cs="Arial"/>
          <w:sz w:val="24"/>
          <w:szCs w:val="24"/>
        </w:rPr>
        <w:t xml:space="preserve">as (a) </w:t>
      </w:r>
      <w:r w:rsidRPr="003D2130">
        <w:rPr>
          <w:rFonts w:ascii="Arial" w:hAnsi="Arial" w:cs="Arial"/>
          <w:sz w:val="24"/>
          <w:szCs w:val="24"/>
        </w:rPr>
        <w:t xml:space="preserve">there has recently been a death on </w:t>
      </w:r>
      <w:r w:rsidR="002931DE" w:rsidRPr="003D2130">
        <w:rPr>
          <w:rFonts w:ascii="Arial" w:hAnsi="Arial" w:cs="Arial"/>
          <w:sz w:val="24"/>
          <w:szCs w:val="24"/>
        </w:rPr>
        <w:t>N</w:t>
      </w:r>
      <w:r w:rsidRPr="003D2130">
        <w:rPr>
          <w:rFonts w:ascii="Arial" w:hAnsi="Arial" w:cs="Arial"/>
          <w:sz w:val="24"/>
          <w:szCs w:val="24"/>
        </w:rPr>
        <w:t>orth Woolwich Rd,</w:t>
      </w:r>
      <w:r w:rsidR="00F11A83" w:rsidRPr="003D2130">
        <w:rPr>
          <w:rStyle w:val="FootnoteReference"/>
          <w:rFonts w:ascii="Arial" w:hAnsi="Arial" w:cs="Arial"/>
          <w:sz w:val="24"/>
          <w:szCs w:val="24"/>
        </w:rPr>
        <w:footnoteReference w:id="9"/>
      </w:r>
      <w:r w:rsidRPr="003D2130">
        <w:rPr>
          <w:rFonts w:ascii="Arial" w:hAnsi="Arial" w:cs="Arial"/>
          <w:sz w:val="24"/>
          <w:szCs w:val="24"/>
        </w:rPr>
        <w:t xml:space="preserve"> </w:t>
      </w:r>
      <w:r w:rsidR="002931DE" w:rsidRPr="003D2130">
        <w:rPr>
          <w:rFonts w:ascii="Arial" w:hAnsi="Arial" w:cs="Arial"/>
          <w:sz w:val="24"/>
          <w:szCs w:val="24"/>
        </w:rPr>
        <w:t xml:space="preserve">(b) </w:t>
      </w:r>
      <w:r w:rsidRPr="003D2130">
        <w:rPr>
          <w:rFonts w:ascii="Arial" w:hAnsi="Arial" w:cs="Arial"/>
          <w:sz w:val="24"/>
          <w:szCs w:val="24"/>
        </w:rPr>
        <w:t>the Si</w:t>
      </w:r>
      <w:r w:rsidR="00735E34" w:rsidRPr="003D2130">
        <w:rPr>
          <w:rFonts w:ascii="Arial" w:hAnsi="Arial" w:cs="Arial"/>
          <w:sz w:val="24"/>
          <w:szCs w:val="24"/>
        </w:rPr>
        <w:t>l</w:t>
      </w:r>
      <w:r w:rsidRPr="003D2130">
        <w:rPr>
          <w:rFonts w:ascii="Arial" w:hAnsi="Arial" w:cs="Arial"/>
          <w:sz w:val="24"/>
          <w:szCs w:val="24"/>
        </w:rPr>
        <w:t>vertown Tunnel will feed a great deal of traffic onto these streets,</w:t>
      </w:r>
      <w:r w:rsidR="002931DE" w:rsidRPr="003D2130">
        <w:rPr>
          <w:rFonts w:ascii="Arial" w:hAnsi="Arial" w:cs="Arial"/>
          <w:sz w:val="24"/>
          <w:szCs w:val="24"/>
        </w:rPr>
        <w:t xml:space="preserve"> (c) this route gi</w:t>
      </w:r>
      <w:r w:rsidRPr="003D2130">
        <w:rPr>
          <w:rFonts w:ascii="Arial" w:hAnsi="Arial" w:cs="Arial"/>
          <w:sz w:val="24"/>
          <w:szCs w:val="24"/>
        </w:rPr>
        <w:t xml:space="preserve">ves access to Canning Town Station and the </w:t>
      </w:r>
      <w:proofErr w:type="spellStart"/>
      <w:r w:rsidR="00735E34" w:rsidRPr="003D2130">
        <w:rPr>
          <w:rFonts w:ascii="Arial" w:hAnsi="Arial" w:cs="Arial"/>
          <w:sz w:val="24"/>
          <w:szCs w:val="24"/>
        </w:rPr>
        <w:t>L</w:t>
      </w:r>
      <w:r w:rsidRPr="003D2130">
        <w:rPr>
          <w:rFonts w:ascii="Arial" w:hAnsi="Arial" w:cs="Arial"/>
          <w:sz w:val="24"/>
          <w:szCs w:val="24"/>
        </w:rPr>
        <w:t>eaway</w:t>
      </w:r>
      <w:proofErr w:type="spellEnd"/>
      <w:r w:rsidRPr="003D2130">
        <w:rPr>
          <w:rFonts w:ascii="Arial" w:hAnsi="Arial" w:cs="Arial"/>
          <w:sz w:val="24"/>
          <w:szCs w:val="24"/>
        </w:rPr>
        <w:t>.</w:t>
      </w:r>
      <w:r w:rsidR="002931DE" w:rsidRPr="003D2130">
        <w:rPr>
          <w:rFonts w:ascii="Arial" w:hAnsi="Arial" w:cs="Arial"/>
          <w:sz w:val="24"/>
          <w:szCs w:val="24"/>
        </w:rPr>
        <w:t xml:space="preserve"> Development money should be available for this. To be built.  </w:t>
      </w:r>
      <w:r w:rsidR="002931DE" w:rsidRPr="003D2130">
        <w:rPr>
          <w:rFonts w:ascii="Arial" w:hAnsi="Arial" w:cs="Arial"/>
          <w:b/>
          <w:sz w:val="24"/>
          <w:szCs w:val="24"/>
        </w:rPr>
        <w:t>ONGOING</w:t>
      </w:r>
    </w:p>
    <w:p w:rsidR="00C3777D" w:rsidRPr="003D2130" w:rsidRDefault="00C3777D" w:rsidP="008C0FF8">
      <w:pPr>
        <w:rPr>
          <w:rFonts w:ascii="Arial" w:hAnsi="Arial" w:cs="Arial"/>
          <w:i/>
          <w:sz w:val="24"/>
          <w:szCs w:val="24"/>
        </w:rPr>
      </w:pPr>
    </w:p>
    <w:p w:rsidR="00735E34" w:rsidRPr="003D2130" w:rsidRDefault="00735E34" w:rsidP="008C0FF8">
      <w:pPr>
        <w:rPr>
          <w:rFonts w:ascii="Arial" w:hAnsi="Arial" w:cs="Arial"/>
          <w:i/>
          <w:sz w:val="24"/>
          <w:szCs w:val="24"/>
        </w:rPr>
      </w:pPr>
      <w:r w:rsidRPr="003D2130">
        <w:rPr>
          <w:rFonts w:ascii="Arial" w:hAnsi="Arial" w:cs="Arial"/>
          <w:i/>
          <w:sz w:val="24"/>
          <w:szCs w:val="24"/>
        </w:rPr>
        <w:t xml:space="preserve">Other examples </w:t>
      </w:r>
    </w:p>
    <w:p w:rsidR="00735E34" w:rsidRPr="003D2130" w:rsidRDefault="00735E34" w:rsidP="008C0FF8">
      <w:pPr>
        <w:rPr>
          <w:rFonts w:ascii="Arial" w:hAnsi="Arial" w:cs="Arial"/>
          <w:b/>
          <w:sz w:val="24"/>
          <w:szCs w:val="24"/>
        </w:rPr>
      </w:pPr>
      <w:r w:rsidRPr="003D2130">
        <w:rPr>
          <w:rFonts w:ascii="Arial" w:hAnsi="Arial" w:cs="Arial"/>
          <w:i/>
          <w:sz w:val="24"/>
          <w:szCs w:val="24"/>
        </w:rPr>
        <w:t xml:space="preserve">Upton Corridor: </w:t>
      </w:r>
      <w:r w:rsidR="00894CE7" w:rsidRPr="003D2130">
        <w:rPr>
          <w:rFonts w:ascii="Arial" w:hAnsi="Arial" w:cs="Arial"/>
          <w:sz w:val="24"/>
          <w:szCs w:val="24"/>
        </w:rPr>
        <w:t>This scheme is on a key north south route and passes by a major park and a number of schools.  Money was spent ostensibly on safety works but the CLOS score as assessed by the council only improved from under 40 to just over.  Despite an objection (largely on the grounds that ther</w:t>
      </w:r>
      <w:r w:rsidR="00B66DEF" w:rsidRPr="003D2130">
        <w:rPr>
          <w:rFonts w:ascii="Arial" w:hAnsi="Arial" w:cs="Arial"/>
          <w:sz w:val="24"/>
          <w:szCs w:val="24"/>
        </w:rPr>
        <w:t>e</w:t>
      </w:r>
      <w:r w:rsidR="00894CE7" w:rsidRPr="003D2130">
        <w:rPr>
          <w:rFonts w:ascii="Arial" w:hAnsi="Arial" w:cs="Arial"/>
          <w:sz w:val="24"/>
          <w:szCs w:val="24"/>
        </w:rPr>
        <w:t xml:space="preserve"> should be a 20mph limit</w:t>
      </w:r>
      <w:r w:rsidR="00B66DEF" w:rsidRPr="003D2130">
        <w:rPr>
          <w:rFonts w:ascii="Arial" w:hAnsi="Arial" w:cs="Arial"/>
          <w:sz w:val="24"/>
          <w:szCs w:val="24"/>
        </w:rPr>
        <w:t xml:space="preserve">) </w:t>
      </w:r>
      <w:r w:rsidR="00894CE7" w:rsidRPr="003D2130">
        <w:rPr>
          <w:rFonts w:ascii="Arial" w:hAnsi="Arial" w:cs="Arial"/>
          <w:sz w:val="24"/>
          <w:szCs w:val="24"/>
        </w:rPr>
        <w:t xml:space="preserve">to the plan the approval of the scheme was delegated to officers.  The draft Cycle Strategy </w:t>
      </w:r>
      <w:r w:rsidR="002931DE" w:rsidRPr="003D2130">
        <w:rPr>
          <w:rFonts w:ascii="Arial" w:hAnsi="Arial" w:cs="Arial"/>
          <w:sz w:val="24"/>
          <w:szCs w:val="24"/>
        </w:rPr>
        <w:t xml:space="preserve">actually </w:t>
      </w:r>
      <w:r w:rsidR="00894CE7" w:rsidRPr="003D2130">
        <w:rPr>
          <w:rFonts w:ascii="Arial" w:hAnsi="Arial" w:cs="Arial"/>
          <w:sz w:val="24"/>
          <w:szCs w:val="24"/>
        </w:rPr>
        <w:t>shows the aspiration to remain at a low level of service.</w:t>
      </w:r>
      <w:r w:rsidR="002931DE" w:rsidRPr="003D2130">
        <w:rPr>
          <w:rFonts w:ascii="Arial" w:hAnsi="Arial" w:cs="Arial"/>
          <w:sz w:val="24"/>
          <w:szCs w:val="24"/>
        </w:rPr>
        <w:t xml:space="preserve"> </w:t>
      </w:r>
      <w:r w:rsidR="002931DE" w:rsidRPr="003D2130">
        <w:rPr>
          <w:rFonts w:ascii="Arial" w:hAnsi="Arial" w:cs="Arial"/>
          <w:b/>
          <w:sz w:val="24"/>
          <w:szCs w:val="24"/>
        </w:rPr>
        <w:t>LEGACY</w:t>
      </w:r>
    </w:p>
    <w:p w:rsidR="00B66DEF" w:rsidRPr="003D2130" w:rsidRDefault="00B66DEF" w:rsidP="008C0FF8">
      <w:pPr>
        <w:rPr>
          <w:rFonts w:ascii="Arial" w:hAnsi="Arial" w:cs="Arial"/>
          <w:b/>
          <w:sz w:val="24"/>
          <w:szCs w:val="24"/>
        </w:rPr>
      </w:pPr>
      <w:r w:rsidRPr="003D2130">
        <w:rPr>
          <w:rFonts w:ascii="Arial" w:hAnsi="Arial" w:cs="Arial"/>
          <w:i/>
          <w:sz w:val="24"/>
          <w:szCs w:val="24"/>
        </w:rPr>
        <w:t xml:space="preserve">High Street North East Ham;  </w:t>
      </w:r>
      <w:r w:rsidRPr="003D2130">
        <w:rPr>
          <w:rFonts w:ascii="Arial" w:hAnsi="Arial" w:cs="Arial"/>
          <w:sz w:val="24"/>
          <w:szCs w:val="24"/>
        </w:rPr>
        <w:t>Again a purported safety scheme on a key route, but no 20mph and out of date treatment of side roads (which could be given a continuous pavement giving clear priority to pedestrians rather than a raised table giving priority to motor vehicles</w:t>
      </w:r>
      <w:r w:rsidR="00C3777D" w:rsidRPr="003D2130">
        <w:rPr>
          <w:rFonts w:ascii="Arial" w:hAnsi="Arial" w:cs="Arial"/>
          <w:sz w:val="24"/>
          <w:szCs w:val="24"/>
        </w:rPr>
        <w:t>)</w:t>
      </w:r>
      <w:r w:rsidRPr="003D2130">
        <w:rPr>
          <w:rFonts w:ascii="Arial" w:hAnsi="Arial" w:cs="Arial"/>
          <w:sz w:val="24"/>
          <w:szCs w:val="24"/>
        </w:rPr>
        <w:t>.   Newham Cyclists have lodged objections August 2017.</w:t>
      </w:r>
      <w:r w:rsidR="002931DE" w:rsidRPr="003D2130">
        <w:rPr>
          <w:rFonts w:ascii="Arial" w:hAnsi="Arial" w:cs="Arial"/>
          <w:sz w:val="24"/>
          <w:szCs w:val="24"/>
        </w:rPr>
        <w:t xml:space="preserve"> </w:t>
      </w:r>
      <w:r w:rsidR="002931DE" w:rsidRPr="003D2130">
        <w:rPr>
          <w:rFonts w:ascii="Arial" w:hAnsi="Arial" w:cs="Arial"/>
          <w:b/>
          <w:sz w:val="24"/>
          <w:szCs w:val="24"/>
        </w:rPr>
        <w:t>ONGOING</w:t>
      </w:r>
    </w:p>
    <w:p w:rsidR="00B66DEF" w:rsidRPr="003D2130" w:rsidRDefault="00B66DEF" w:rsidP="008C0FF8">
      <w:pPr>
        <w:rPr>
          <w:rFonts w:ascii="Arial" w:hAnsi="Arial" w:cs="Arial"/>
          <w:b/>
          <w:sz w:val="24"/>
          <w:szCs w:val="24"/>
        </w:rPr>
      </w:pPr>
      <w:r w:rsidRPr="003D2130">
        <w:rPr>
          <w:rFonts w:ascii="Arial" w:hAnsi="Arial" w:cs="Arial"/>
          <w:i/>
          <w:sz w:val="24"/>
          <w:szCs w:val="24"/>
        </w:rPr>
        <w:t>Plaistow Upper St</w:t>
      </w:r>
      <w:r w:rsidR="00E615E9" w:rsidRPr="003D2130">
        <w:rPr>
          <w:rFonts w:ascii="Arial" w:hAnsi="Arial" w:cs="Arial"/>
          <w:i/>
          <w:sz w:val="24"/>
          <w:szCs w:val="24"/>
        </w:rPr>
        <w:t xml:space="preserve"> </w:t>
      </w:r>
      <w:r w:rsidR="00E615E9" w:rsidRPr="003D2130">
        <w:rPr>
          <w:rFonts w:ascii="Arial" w:hAnsi="Arial" w:cs="Arial"/>
          <w:sz w:val="24"/>
          <w:szCs w:val="24"/>
        </w:rPr>
        <w:t xml:space="preserve">Newham </w:t>
      </w:r>
      <w:r w:rsidR="002931DE" w:rsidRPr="003D2130">
        <w:rPr>
          <w:rFonts w:ascii="Arial" w:hAnsi="Arial" w:cs="Arial"/>
          <w:sz w:val="24"/>
          <w:szCs w:val="24"/>
        </w:rPr>
        <w:t>C</w:t>
      </w:r>
      <w:r w:rsidR="00E615E9" w:rsidRPr="003D2130">
        <w:rPr>
          <w:rFonts w:ascii="Arial" w:hAnsi="Arial" w:cs="Arial"/>
          <w:sz w:val="24"/>
          <w:szCs w:val="24"/>
        </w:rPr>
        <w:t xml:space="preserve">ouncil promoted a 20 mph limit in side streets but when it came to the key road (Upper St) leading to the Greenway, which is residential and a rat run there was no 20 mph.   The same happened at East Ham South </w:t>
      </w:r>
      <w:r w:rsidR="005348B9" w:rsidRPr="003D2130">
        <w:rPr>
          <w:rFonts w:ascii="Arial" w:hAnsi="Arial" w:cs="Arial"/>
          <w:sz w:val="24"/>
          <w:szCs w:val="24"/>
        </w:rPr>
        <w:t xml:space="preserve">20 mph </w:t>
      </w:r>
      <w:r w:rsidR="005348B9" w:rsidRPr="003D2130">
        <w:rPr>
          <w:rFonts w:ascii="Arial" w:hAnsi="Arial" w:cs="Arial"/>
          <w:sz w:val="24"/>
          <w:szCs w:val="24"/>
        </w:rPr>
        <w:lastRenderedPageBreak/>
        <w:t xml:space="preserve">and contraflow scheme where Newham </w:t>
      </w:r>
      <w:r w:rsidR="006E6576" w:rsidRPr="003D2130">
        <w:rPr>
          <w:rFonts w:ascii="Arial" w:hAnsi="Arial" w:cs="Arial"/>
          <w:sz w:val="24"/>
          <w:szCs w:val="24"/>
        </w:rPr>
        <w:t>C</w:t>
      </w:r>
      <w:r w:rsidR="005348B9" w:rsidRPr="003D2130">
        <w:rPr>
          <w:rFonts w:ascii="Arial" w:hAnsi="Arial" w:cs="Arial"/>
          <w:sz w:val="24"/>
          <w:szCs w:val="24"/>
        </w:rPr>
        <w:t>yclists pressed for 20 mph on the roads that count</w:t>
      </w:r>
      <w:r w:rsidR="002931DE" w:rsidRPr="003D2130">
        <w:rPr>
          <w:rFonts w:ascii="Arial" w:hAnsi="Arial" w:cs="Arial"/>
          <w:sz w:val="24"/>
          <w:szCs w:val="24"/>
        </w:rPr>
        <w:t xml:space="preserve"> i.e. </w:t>
      </w:r>
      <w:r w:rsidR="005348B9" w:rsidRPr="003D2130">
        <w:rPr>
          <w:rFonts w:ascii="Arial" w:hAnsi="Arial" w:cs="Arial"/>
          <w:sz w:val="24"/>
          <w:szCs w:val="24"/>
        </w:rPr>
        <w:t xml:space="preserve"> Lonsdale Avenue, Boundary Road and New City Road.  </w:t>
      </w:r>
      <w:r w:rsidR="002931DE" w:rsidRPr="003D2130">
        <w:rPr>
          <w:rFonts w:ascii="Arial" w:hAnsi="Arial" w:cs="Arial"/>
          <w:b/>
          <w:sz w:val="24"/>
          <w:szCs w:val="24"/>
        </w:rPr>
        <w:t>LEGACY</w:t>
      </w:r>
    </w:p>
    <w:p w:rsidR="00BE661D" w:rsidRDefault="00BE661D">
      <w:pPr>
        <w:rPr>
          <w:rFonts w:ascii="Arial" w:hAnsi="Arial" w:cs="Arial"/>
          <w:i/>
          <w:sz w:val="24"/>
          <w:szCs w:val="24"/>
        </w:rPr>
      </w:pPr>
    </w:p>
    <w:p w:rsidR="005348B9" w:rsidRPr="003D2130" w:rsidRDefault="002931DE">
      <w:pPr>
        <w:rPr>
          <w:rFonts w:ascii="Arial" w:hAnsi="Arial" w:cs="Arial"/>
          <w:i/>
          <w:sz w:val="24"/>
          <w:szCs w:val="24"/>
        </w:rPr>
      </w:pPr>
      <w:r w:rsidRPr="003D2130">
        <w:rPr>
          <w:rFonts w:ascii="Arial" w:hAnsi="Arial" w:cs="Arial"/>
          <w:i/>
          <w:sz w:val="24"/>
          <w:szCs w:val="24"/>
        </w:rPr>
        <w:t>Minor example</w:t>
      </w:r>
      <w:r w:rsidR="0093160E" w:rsidRPr="003D2130">
        <w:rPr>
          <w:rFonts w:ascii="Arial" w:hAnsi="Arial" w:cs="Arial"/>
          <w:i/>
          <w:sz w:val="24"/>
          <w:szCs w:val="24"/>
        </w:rPr>
        <w:t>s</w:t>
      </w:r>
    </w:p>
    <w:p w:rsidR="005348B9" w:rsidRPr="003D2130" w:rsidRDefault="002931DE">
      <w:pPr>
        <w:rPr>
          <w:rFonts w:ascii="Arial" w:hAnsi="Arial" w:cs="Arial"/>
          <w:b/>
          <w:sz w:val="24"/>
          <w:szCs w:val="24"/>
        </w:rPr>
      </w:pPr>
      <w:r w:rsidRPr="003D2130">
        <w:rPr>
          <w:rFonts w:ascii="Arial" w:hAnsi="Arial" w:cs="Arial"/>
          <w:sz w:val="24"/>
          <w:szCs w:val="24"/>
        </w:rPr>
        <w:t xml:space="preserve">One way working introduced into </w:t>
      </w:r>
      <w:r w:rsidR="006E6576" w:rsidRPr="003D2130">
        <w:rPr>
          <w:rFonts w:ascii="Arial" w:hAnsi="Arial" w:cs="Arial"/>
          <w:sz w:val="24"/>
          <w:szCs w:val="24"/>
        </w:rPr>
        <w:t>Cranmer</w:t>
      </w:r>
      <w:r w:rsidRPr="003D2130">
        <w:rPr>
          <w:rFonts w:ascii="Arial" w:hAnsi="Arial" w:cs="Arial"/>
          <w:sz w:val="24"/>
          <w:szCs w:val="24"/>
        </w:rPr>
        <w:t xml:space="preserve"> Rd (apparently for the benefit of the school) with indication that this would be accompanied by a cycle contraflow.  The cycle contraflow disappeared on grounds that the road was too narrow when Newham Council itself have introduced cycle contraflows for roads that are narrower. </w:t>
      </w:r>
      <w:r w:rsidRPr="003D2130">
        <w:rPr>
          <w:rFonts w:ascii="Arial" w:hAnsi="Arial" w:cs="Arial"/>
          <w:b/>
          <w:sz w:val="24"/>
          <w:szCs w:val="24"/>
        </w:rPr>
        <w:t>LEGACY</w:t>
      </w:r>
    </w:p>
    <w:p w:rsidR="0093160E" w:rsidRDefault="0093160E">
      <w:pPr>
        <w:rPr>
          <w:rFonts w:ascii="Arial" w:hAnsi="Arial" w:cs="Arial"/>
          <w:b/>
          <w:sz w:val="24"/>
          <w:szCs w:val="24"/>
        </w:rPr>
      </w:pPr>
      <w:r w:rsidRPr="003D2130">
        <w:rPr>
          <w:rFonts w:ascii="Arial" w:hAnsi="Arial" w:cs="Arial"/>
          <w:sz w:val="24"/>
          <w:szCs w:val="24"/>
        </w:rPr>
        <w:t xml:space="preserve">Far from looking at following the example of Waltham Forest in creating areas without through traffic </w:t>
      </w:r>
      <w:r w:rsidR="00C3777D" w:rsidRPr="003D2130">
        <w:rPr>
          <w:rFonts w:ascii="Arial" w:hAnsi="Arial" w:cs="Arial"/>
          <w:sz w:val="24"/>
          <w:szCs w:val="24"/>
        </w:rPr>
        <w:t>N</w:t>
      </w:r>
      <w:r w:rsidRPr="003D2130">
        <w:rPr>
          <w:rFonts w:ascii="Arial" w:hAnsi="Arial" w:cs="Arial"/>
          <w:sz w:val="24"/>
          <w:szCs w:val="24"/>
        </w:rPr>
        <w:t xml:space="preserve">ewham </w:t>
      </w:r>
      <w:r w:rsidR="00C3777D" w:rsidRPr="003D2130">
        <w:rPr>
          <w:rFonts w:ascii="Arial" w:hAnsi="Arial" w:cs="Arial"/>
          <w:sz w:val="24"/>
          <w:szCs w:val="24"/>
        </w:rPr>
        <w:t>C</w:t>
      </w:r>
      <w:r w:rsidRPr="003D2130">
        <w:rPr>
          <w:rFonts w:ascii="Arial" w:hAnsi="Arial" w:cs="Arial"/>
          <w:sz w:val="24"/>
          <w:szCs w:val="24"/>
        </w:rPr>
        <w:t xml:space="preserve">ouncil are proposing to remove a point closure at </w:t>
      </w:r>
      <w:proofErr w:type="spellStart"/>
      <w:r w:rsidRPr="003D2130">
        <w:rPr>
          <w:rFonts w:ascii="Arial" w:hAnsi="Arial" w:cs="Arial"/>
          <w:sz w:val="24"/>
          <w:szCs w:val="24"/>
        </w:rPr>
        <w:t>Glenpeake</w:t>
      </w:r>
      <w:proofErr w:type="spellEnd"/>
      <w:r w:rsidRPr="003D2130">
        <w:rPr>
          <w:rFonts w:ascii="Arial" w:hAnsi="Arial" w:cs="Arial"/>
          <w:sz w:val="24"/>
          <w:szCs w:val="24"/>
        </w:rPr>
        <w:t xml:space="preserve"> Rd/Palmerston Rd.</w:t>
      </w:r>
      <w:r w:rsidR="00DB61D6" w:rsidRPr="003D2130">
        <w:rPr>
          <w:rFonts w:ascii="Arial" w:hAnsi="Arial" w:cs="Arial"/>
          <w:sz w:val="24"/>
          <w:szCs w:val="24"/>
        </w:rPr>
        <w:t xml:space="preserve"> It is understood this is because of a single resident complaining about motor vehicle access, but opening up the route to rat-running traffic will negatively impact others who live on the street, and anyone who walks, or cycles there.</w:t>
      </w:r>
      <w:r w:rsidRPr="003D2130">
        <w:rPr>
          <w:rFonts w:ascii="Arial" w:hAnsi="Arial" w:cs="Arial"/>
          <w:sz w:val="24"/>
          <w:szCs w:val="24"/>
        </w:rPr>
        <w:t xml:space="preserve"> </w:t>
      </w:r>
      <w:r w:rsidRPr="003D2130">
        <w:rPr>
          <w:rFonts w:ascii="Arial" w:hAnsi="Arial" w:cs="Arial"/>
          <w:b/>
          <w:sz w:val="24"/>
          <w:szCs w:val="24"/>
        </w:rPr>
        <w:t>ONGOING</w:t>
      </w:r>
    </w:p>
    <w:p w:rsidR="005146E4" w:rsidRDefault="005146E4">
      <w:pPr>
        <w:rPr>
          <w:rFonts w:ascii="Arial" w:hAnsi="Arial" w:cs="Arial"/>
          <w:b/>
          <w:sz w:val="24"/>
          <w:szCs w:val="24"/>
        </w:rPr>
      </w:pPr>
    </w:p>
    <w:p w:rsidR="005146E4" w:rsidRDefault="005146E4">
      <w:pPr>
        <w:rPr>
          <w:rFonts w:ascii="Arial" w:hAnsi="Arial" w:cs="Arial"/>
          <w:sz w:val="24"/>
          <w:szCs w:val="24"/>
        </w:rPr>
      </w:pPr>
      <w:r w:rsidRPr="005146E4">
        <w:rPr>
          <w:rFonts w:ascii="Arial" w:hAnsi="Arial" w:cs="Arial"/>
          <w:sz w:val="24"/>
          <w:szCs w:val="24"/>
        </w:rPr>
        <w:t>Newham Cyclists</w:t>
      </w:r>
    </w:p>
    <w:p w:rsidR="005146E4" w:rsidRDefault="005146E4">
      <w:pPr>
        <w:rPr>
          <w:rFonts w:ascii="Arial" w:hAnsi="Arial" w:cs="Arial"/>
          <w:sz w:val="24"/>
          <w:szCs w:val="24"/>
        </w:rPr>
      </w:pPr>
      <w:r>
        <w:rPr>
          <w:rFonts w:ascii="Arial" w:hAnsi="Arial" w:cs="Arial"/>
          <w:sz w:val="24"/>
          <w:szCs w:val="24"/>
        </w:rPr>
        <w:t>4 October 2017</w:t>
      </w:r>
    </w:p>
    <w:p w:rsidR="005146E4" w:rsidRDefault="005146E4">
      <w:pPr>
        <w:rPr>
          <w:rFonts w:ascii="Arial" w:hAnsi="Arial" w:cs="Arial"/>
          <w:sz w:val="24"/>
          <w:szCs w:val="24"/>
        </w:rPr>
      </w:pPr>
    </w:p>
    <w:p w:rsidR="005146E4" w:rsidRDefault="005146E4">
      <w:pPr>
        <w:rPr>
          <w:rFonts w:ascii="Arial" w:hAnsi="Arial" w:cs="Arial"/>
          <w:sz w:val="24"/>
          <w:szCs w:val="24"/>
        </w:rPr>
      </w:pPr>
      <w:r>
        <w:rPr>
          <w:rFonts w:ascii="Arial" w:hAnsi="Arial" w:cs="Arial"/>
          <w:sz w:val="24"/>
          <w:szCs w:val="24"/>
        </w:rPr>
        <w:t>Contact:</w:t>
      </w:r>
      <w:bookmarkStart w:id="0" w:name="_GoBack"/>
      <w:bookmarkEnd w:id="0"/>
    </w:p>
    <w:p w:rsidR="005146E4" w:rsidRDefault="005146E4">
      <w:pPr>
        <w:rPr>
          <w:rFonts w:ascii="Arial" w:hAnsi="Arial" w:cs="Arial"/>
          <w:sz w:val="24"/>
          <w:szCs w:val="24"/>
        </w:rPr>
      </w:pPr>
      <w:r>
        <w:rPr>
          <w:rFonts w:ascii="Arial" w:hAnsi="Arial" w:cs="Arial"/>
          <w:sz w:val="24"/>
          <w:szCs w:val="24"/>
        </w:rPr>
        <w:t>Arnold Ridout</w:t>
      </w:r>
    </w:p>
    <w:p w:rsidR="005146E4" w:rsidRPr="005146E4" w:rsidRDefault="005146E4">
      <w:pPr>
        <w:rPr>
          <w:rFonts w:ascii="Arial" w:hAnsi="Arial" w:cs="Arial"/>
          <w:sz w:val="24"/>
          <w:szCs w:val="24"/>
        </w:rPr>
      </w:pPr>
      <w:hyperlink r:id="rId13" w:history="1">
        <w:r w:rsidRPr="005146E4">
          <w:rPr>
            <w:rStyle w:val="Hyperlink"/>
            <w:rFonts w:ascii="Arial" w:hAnsi="Arial" w:cs="Arial"/>
            <w:sz w:val="24"/>
            <w:szCs w:val="24"/>
          </w:rPr>
          <w:t>ridoutsat13@gmail.com</w:t>
        </w:r>
      </w:hyperlink>
    </w:p>
    <w:p w:rsidR="008C0FF8" w:rsidRPr="003D2130" w:rsidRDefault="008C0FF8">
      <w:pPr>
        <w:rPr>
          <w:rFonts w:ascii="Arial" w:hAnsi="Arial" w:cs="Arial"/>
          <w:sz w:val="24"/>
          <w:szCs w:val="24"/>
        </w:rPr>
      </w:pPr>
      <w:r w:rsidRPr="003D2130">
        <w:rPr>
          <w:rFonts w:ascii="Arial" w:hAnsi="Arial" w:cs="Arial"/>
          <w:sz w:val="24"/>
          <w:szCs w:val="24"/>
        </w:rPr>
        <w:br w:type="page"/>
      </w:r>
    </w:p>
    <w:p w:rsidR="008C0FF8" w:rsidRPr="003D2130" w:rsidRDefault="008C0FF8" w:rsidP="008C0FF8">
      <w:pPr>
        <w:rPr>
          <w:rFonts w:ascii="Arial" w:hAnsi="Arial" w:cs="Arial"/>
          <w:sz w:val="24"/>
          <w:szCs w:val="24"/>
        </w:rPr>
      </w:pPr>
      <w:r w:rsidRPr="003D2130">
        <w:rPr>
          <w:rFonts w:ascii="Arial" w:hAnsi="Arial" w:cs="Arial"/>
          <w:sz w:val="24"/>
          <w:szCs w:val="24"/>
        </w:rPr>
        <w:lastRenderedPageBreak/>
        <w:t>Annex 1</w:t>
      </w:r>
    </w:p>
    <w:p w:rsidR="00E94A69" w:rsidRPr="003D2130" w:rsidRDefault="00E94A69" w:rsidP="008C0FF8">
      <w:pPr>
        <w:rPr>
          <w:rFonts w:ascii="Arial" w:hAnsi="Arial" w:cs="Arial"/>
          <w:sz w:val="24"/>
          <w:szCs w:val="24"/>
        </w:rPr>
      </w:pPr>
    </w:p>
    <w:p w:rsidR="00E94A69" w:rsidRPr="003D2130" w:rsidRDefault="00E94A69" w:rsidP="00E94A69">
      <w:pPr>
        <w:jc w:val="center"/>
        <w:rPr>
          <w:rFonts w:ascii="Calibri" w:hAnsi="Calibri"/>
          <w:b/>
          <w:bCs/>
        </w:rPr>
      </w:pPr>
      <w:r w:rsidRPr="003D2130">
        <w:rPr>
          <w:rFonts w:ascii="Calibri" w:hAnsi="Calibri"/>
          <w:b/>
          <w:bCs/>
        </w:rPr>
        <w:t xml:space="preserve">20’s Plenty </w:t>
      </w:r>
      <w:proofErr w:type="gramStart"/>
      <w:r w:rsidRPr="003D2130">
        <w:rPr>
          <w:rFonts w:ascii="Calibri" w:hAnsi="Calibri"/>
          <w:b/>
          <w:bCs/>
        </w:rPr>
        <w:t>For</w:t>
      </w:r>
      <w:proofErr w:type="gramEnd"/>
      <w:r w:rsidRPr="003D2130">
        <w:rPr>
          <w:rFonts w:ascii="Calibri" w:hAnsi="Calibri"/>
          <w:b/>
          <w:bCs/>
        </w:rPr>
        <w:t xml:space="preserve"> Us – Background Info about Newham – July 2017</w:t>
      </w:r>
    </w:p>
    <w:p w:rsidR="00E94A69" w:rsidRPr="003D2130" w:rsidRDefault="00E94A69" w:rsidP="00E94A69">
      <w:pPr>
        <w:jc w:val="center"/>
        <w:rPr>
          <w:rFonts w:ascii="Calibri" w:hAnsi="Calibri"/>
          <w:b/>
          <w:bCs/>
        </w:rPr>
      </w:pPr>
    </w:p>
    <w:p w:rsidR="00E94A69" w:rsidRPr="003D2130" w:rsidRDefault="00E94A69" w:rsidP="00E94A69">
      <w:pPr>
        <w:rPr>
          <w:rFonts w:ascii="Calibri" w:hAnsi="Calibri"/>
          <w:b/>
          <w:bCs/>
        </w:rPr>
      </w:pPr>
      <w:r w:rsidRPr="003D2130">
        <w:rPr>
          <w:rFonts w:ascii="Calibri" w:hAnsi="Calibri"/>
          <w:b/>
          <w:bCs/>
        </w:rPr>
        <w:t xml:space="preserve">Please find below some background data on road casualties in LB Newham and public health in terms of indicators of physical activity. </w:t>
      </w:r>
    </w:p>
    <w:p w:rsidR="00E94A69" w:rsidRPr="003D2130" w:rsidRDefault="00E94A69" w:rsidP="00E94A69">
      <w:pPr>
        <w:rPr>
          <w:rFonts w:ascii="Calibri" w:hAnsi="Calibri"/>
          <w:b/>
          <w:bCs/>
        </w:rPr>
      </w:pPr>
    </w:p>
    <w:p w:rsidR="00E94A69" w:rsidRPr="003D2130" w:rsidRDefault="00E94A69" w:rsidP="00E94A69">
      <w:pPr>
        <w:rPr>
          <w:rFonts w:ascii="Calibri" w:hAnsi="Calibri"/>
          <w:b/>
          <w:bCs/>
        </w:rPr>
      </w:pPr>
    </w:p>
    <w:p w:rsidR="00E94A69" w:rsidRPr="003D2130" w:rsidRDefault="00E94A69" w:rsidP="00E94A69">
      <w:pPr>
        <w:rPr>
          <w:rFonts w:ascii="Calibri" w:hAnsi="Calibri"/>
          <w:b/>
          <w:bCs/>
        </w:rPr>
      </w:pPr>
      <w:r w:rsidRPr="003D2130">
        <w:rPr>
          <w:rFonts w:ascii="Calibri" w:hAnsi="Calibri"/>
          <w:b/>
          <w:bCs/>
        </w:rPr>
        <w:t>1. Road Casualties.</w:t>
      </w:r>
    </w:p>
    <w:p w:rsidR="00E94A69" w:rsidRPr="003D2130" w:rsidRDefault="00E94A69" w:rsidP="00E94A69">
      <w:pPr>
        <w:rPr>
          <w:rFonts w:ascii="Calibri" w:hAnsi="Calibri"/>
          <w:b/>
          <w:bCs/>
        </w:rPr>
      </w:pPr>
    </w:p>
    <w:p w:rsidR="00E94A69" w:rsidRPr="003D2130" w:rsidRDefault="00E94A69" w:rsidP="00E94A69">
      <w:pPr>
        <w:numPr>
          <w:ilvl w:val="0"/>
          <w:numId w:val="4"/>
        </w:numPr>
        <w:spacing w:after="0" w:line="240" w:lineRule="auto"/>
        <w:contextualSpacing/>
        <w:rPr>
          <w:rFonts w:ascii="Calibri" w:hAnsi="Calibri"/>
          <w:bCs/>
        </w:rPr>
      </w:pPr>
      <w:r w:rsidRPr="003D2130">
        <w:rPr>
          <w:rFonts w:ascii="Calibri" w:hAnsi="Calibri"/>
          <w:bCs/>
        </w:rPr>
        <w:t>Data on road casualties is now freely available and TfL area increasingly trying to create open source data that anyone can investigate. The road casualty data that TfL issues</w:t>
      </w:r>
      <w:r w:rsidRPr="003D2130">
        <w:rPr>
          <w:rStyle w:val="FootnoteReference"/>
          <w:rFonts w:ascii="Calibri" w:hAnsi="Calibri"/>
          <w:bCs/>
        </w:rPr>
        <w:footnoteReference w:id="10"/>
      </w:r>
      <w:r w:rsidRPr="003D2130">
        <w:rPr>
          <w:rFonts w:ascii="Calibri" w:hAnsi="Calibri"/>
          <w:bCs/>
        </w:rPr>
        <w:t xml:space="preserve"> comes from the Met Police STATS19 data source and the data that is used here comes from the section entitled Data Extracts.</w:t>
      </w:r>
    </w:p>
    <w:p w:rsidR="00E94A69" w:rsidRPr="003D2130" w:rsidRDefault="00E94A69" w:rsidP="00E94A69">
      <w:pPr>
        <w:numPr>
          <w:ilvl w:val="0"/>
          <w:numId w:val="4"/>
        </w:numPr>
        <w:spacing w:after="0" w:line="240" w:lineRule="auto"/>
        <w:contextualSpacing/>
        <w:rPr>
          <w:rFonts w:ascii="Calibri" w:hAnsi="Calibri"/>
          <w:bCs/>
        </w:rPr>
      </w:pPr>
      <w:r w:rsidRPr="003D2130">
        <w:rPr>
          <w:rFonts w:ascii="Calibri" w:hAnsi="Calibri"/>
          <w:bCs/>
        </w:rPr>
        <w:t xml:space="preserve">The severity of road casualties is divided into three categories – fatal, serious and slight. Fatal and serious and often taken together and described as those who are killed and seriously </w:t>
      </w:r>
      <w:proofErr w:type="gramStart"/>
      <w:r w:rsidRPr="003D2130">
        <w:rPr>
          <w:rFonts w:ascii="Calibri" w:hAnsi="Calibri"/>
          <w:bCs/>
        </w:rPr>
        <w:t>injured.</w:t>
      </w:r>
      <w:proofErr w:type="gramEnd"/>
    </w:p>
    <w:p w:rsidR="00E94A69" w:rsidRPr="003D2130" w:rsidRDefault="00E94A69" w:rsidP="00E94A69">
      <w:pPr>
        <w:numPr>
          <w:ilvl w:val="0"/>
          <w:numId w:val="4"/>
        </w:numPr>
        <w:spacing w:after="0" w:line="240" w:lineRule="auto"/>
        <w:contextualSpacing/>
        <w:rPr>
          <w:rFonts w:ascii="Calibri" w:hAnsi="Calibri"/>
          <w:b/>
          <w:bCs/>
        </w:rPr>
      </w:pPr>
      <w:r w:rsidRPr="003D2130">
        <w:rPr>
          <w:rFonts w:ascii="Calibri" w:hAnsi="Calibri"/>
          <w:bCs/>
        </w:rPr>
        <w:t>In terms of total casualties (</w:t>
      </w:r>
      <w:proofErr w:type="spellStart"/>
      <w:r w:rsidRPr="003D2130">
        <w:rPr>
          <w:rFonts w:ascii="Calibri" w:hAnsi="Calibri"/>
          <w:bCs/>
        </w:rPr>
        <w:t>ie</w:t>
      </w:r>
      <w:proofErr w:type="spellEnd"/>
      <w:r w:rsidRPr="003D2130">
        <w:rPr>
          <w:rFonts w:ascii="Calibri" w:hAnsi="Calibri"/>
          <w:bCs/>
        </w:rPr>
        <w:t xml:space="preserve"> of all three severities), levels in Newham in 2015 are almost 10% higher than in 2005 whereas across Greater London the figure is 5% lower.</w:t>
      </w:r>
    </w:p>
    <w:p w:rsidR="00E94A69" w:rsidRPr="003D2130" w:rsidRDefault="00E94A69" w:rsidP="00E94A69">
      <w:pPr>
        <w:rPr>
          <w:rFonts w:ascii="Calibri" w:hAnsi="Calibri"/>
          <w:b/>
          <w:bCs/>
        </w:rPr>
      </w:pPr>
    </w:p>
    <w:p w:rsidR="00E94A69" w:rsidRPr="003D2130" w:rsidRDefault="00E94A69" w:rsidP="00E94A69">
      <w:pPr>
        <w:rPr>
          <w:rFonts w:ascii="Calibri" w:hAnsi="Calibri"/>
          <w:b/>
          <w:bCs/>
        </w:rPr>
      </w:pPr>
    </w:p>
    <w:p w:rsidR="00E94A69" w:rsidRPr="003D2130" w:rsidRDefault="00E94A69" w:rsidP="00E94A69">
      <w:pPr>
        <w:rPr>
          <w:rFonts w:ascii="Calibri" w:hAnsi="Calibri"/>
          <w:b/>
          <w:bCs/>
        </w:rPr>
      </w:pPr>
      <w:bookmarkStart w:id="1" w:name="_Hlk489095151"/>
      <w:bookmarkStart w:id="2" w:name="_Hlk489094489"/>
      <w:r w:rsidRPr="003D2130">
        <w:rPr>
          <w:rFonts w:ascii="Calibri" w:hAnsi="Calibri"/>
          <w:b/>
          <w:bCs/>
        </w:rPr>
        <w:t>1.1. Total Casualty Numbers - LB Newham and Greater London (All Severities)</w:t>
      </w:r>
      <w:bookmarkEnd w:id="1"/>
    </w:p>
    <w:p w:rsidR="00E94A69" w:rsidRPr="003D2130" w:rsidRDefault="00E94A69" w:rsidP="00E94A69">
      <w:pPr>
        <w:rPr>
          <w:rFonts w:ascii="Calibri" w:hAnsi="Calibri"/>
          <w:b/>
          <w:bCs/>
        </w:rPr>
      </w:pPr>
    </w:p>
    <w:tbl>
      <w:tblPr>
        <w:tblStyle w:val="TableGrid"/>
        <w:tblW w:w="0" w:type="auto"/>
        <w:tblLayout w:type="fixed"/>
        <w:tblLook w:val="04A0" w:firstRow="1" w:lastRow="0" w:firstColumn="1" w:lastColumn="0" w:noHBand="0" w:noVBand="1"/>
      </w:tblPr>
      <w:tblGrid>
        <w:gridCol w:w="1435"/>
        <w:gridCol w:w="719"/>
        <w:gridCol w:w="720"/>
        <w:gridCol w:w="719"/>
        <w:gridCol w:w="720"/>
        <w:gridCol w:w="719"/>
        <w:gridCol w:w="720"/>
        <w:gridCol w:w="719"/>
        <w:gridCol w:w="720"/>
        <w:gridCol w:w="719"/>
        <w:gridCol w:w="720"/>
        <w:gridCol w:w="720"/>
      </w:tblGrid>
      <w:tr w:rsidR="003D2130" w:rsidRPr="003D2130" w:rsidTr="005348B9">
        <w:tc>
          <w:tcPr>
            <w:tcW w:w="1435" w:type="dxa"/>
            <w:vAlign w:val="bottom"/>
          </w:tcPr>
          <w:p w:rsidR="00E94A69" w:rsidRPr="003D2130" w:rsidRDefault="00E94A69" w:rsidP="005348B9">
            <w:pPr>
              <w:rPr>
                <w:rFonts w:cstheme="minorHAnsi"/>
                <w:sz w:val="18"/>
                <w:szCs w:val="18"/>
              </w:rPr>
            </w:pPr>
          </w:p>
        </w:tc>
        <w:tc>
          <w:tcPr>
            <w:tcW w:w="719" w:type="dxa"/>
            <w:vAlign w:val="bottom"/>
          </w:tcPr>
          <w:p w:rsidR="00E94A69" w:rsidRPr="003D2130" w:rsidRDefault="00E94A69" w:rsidP="005348B9">
            <w:pPr>
              <w:jc w:val="center"/>
              <w:rPr>
                <w:rFonts w:cstheme="minorHAnsi"/>
                <w:b/>
                <w:sz w:val="18"/>
                <w:szCs w:val="18"/>
              </w:rPr>
            </w:pPr>
            <w:r w:rsidRPr="003D2130">
              <w:rPr>
                <w:rFonts w:cstheme="minorHAnsi"/>
                <w:b/>
                <w:sz w:val="18"/>
                <w:szCs w:val="18"/>
              </w:rPr>
              <w:t>2005</w:t>
            </w:r>
          </w:p>
        </w:tc>
        <w:tc>
          <w:tcPr>
            <w:tcW w:w="720" w:type="dxa"/>
            <w:vAlign w:val="bottom"/>
          </w:tcPr>
          <w:p w:rsidR="00E94A69" w:rsidRPr="003D2130" w:rsidRDefault="00E94A69" w:rsidP="005348B9">
            <w:pPr>
              <w:jc w:val="center"/>
              <w:rPr>
                <w:rFonts w:cstheme="minorHAnsi"/>
                <w:b/>
                <w:sz w:val="18"/>
                <w:szCs w:val="18"/>
              </w:rPr>
            </w:pPr>
            <w:r w:rsidRPr="003D2130">
              <w:rPr>
                <w:rFonts w:cstheme="minorHAnsi"/>
                <w:b/>
                <w:sz w:val="18"/>
                <w:szCs w:val="18"/>
              </w:rPr>
              <w:t>2006</w:t>
            </w:r>
          </w:p>
        </w:tc>
        <w:tc>
          <w:tcPr>
            <w:tcW w:w="719" w:type="dxa"/>
            <w:vAlign w:val="bottom"/>
          </w:tcPr>
          <w:p w:rsidR="00E94A69" w:rsidRPr="003D2130" w:rsidRDefault="00E94A69" w:rsidP="005348B9">
            <w:pPr>
              <w:jc w:val="center"/>
              <w:rPr>
                <w:rFonts w:cstheme="minorHAnsi"/>
                <w:b/>
                <w:sz w:val="18"/>
                <w:szCs w:val="18"/>
              </w:rPr>
            </w:pPr>
            <w:r w:rsidRPr="003D2130">
              <w:rPr>
                <w:rFonts w:cstheme="minorHAnsi"/>
                <w:b/>
                <w:sz w:val="18"/>
                <w:szCs w:val="18"/>
              </w:rPr>
              <w:t>2007</w:t>
            </w:r>
          </w:p>
        </w:tc>
        <w:tc>
          <w:tcPr>
            <w:tcW w:w="720" w:type="dxa"/>
            <w:vAlign w:val="bottom"/>
          </w:tcPr>
          <w:p w:rsidR="00E94A69" w:rsidRPr="003D2130" w:rsidRDefault="00E94A69" w:rsidP="005348B9">
            <w:pPr>
              <w:jc w:val="center"/>
              <w:rPr>
                <w:rFonts w:cstheme="minorHAnsi"/>
                <w:b/>
                <w:sz w:val="18"/>
                <w:szCs w:val="18"/>
              </w:rPr>
            </w:pPr>
            <w:r w:rsidRPr="003D2130">
              <w:rPr>
                <w:rFonts w:cstheme="minorHAnsi"/>
                <w:b/>
                <w:sz w:val="18"/>
                <w:szCs w:val="18"/>
              </w:rPr>
              <w:t>2008</w:t>
            </w:r>
          </w:p>
        </w:tc>
        <w:tc>
          <w:tcPr>
            <w:tcW w:w="719" w:type="dxa"/>
            <w:vAlign w:val="bottom"/>
          </w:tcPr>
          <w:p w:rsidR="00E94A69" w:rsidRPr="003D2130" w:rsidRDefault="00E94A69" w:rsidP="005348B9">
            <w:pPr>
              <w:jc w:val="center"/>
              <w:rPr>
                <w:rFonts w:cstheme="minorHAnsi"/>
                <w:b/>
                <w:sz w:val="18"/>
                <w:szCs w:val="18"/>
              </w:rPr>
            </w:pPr>
            <w:r w:rsidRPr="003D2130">
              <w:rPr>
                <w:rFonts w:cstheme="minorHAnsi"/>
                <w:b/>
                <w:sz w:val="18"/>
                <w:szCs w:val="18"/>
              </w:rPr>
              <w:t>2009</w:t>
            </w:r>
          </w:p>
        </w:tc>
        <w:tc>
          <w:tcPr>
            <w:tcW w:w="720" w:type="dxa"/>
            <w:vAlign w:val="bottom"/>
          </w:tcPr>
          <w:p w:rsidR="00E94A69" w:rsidRPr="003D2130" w:rsidRDefault="00E94A69" w:rsidP="005348B9">
            <w:pPr>
              <w:jc w:val="center"/>
              <w:rPr>
                <w:rFonts w:cstheme="minorHAnsi"/>
                <w:b/>
                <w:sz w:val="18"/>
                <w:szCs w:val="18"/>
              </w:rPr>
            </w:pPr>
            <w:r w:rsidRPr="003D2130">
              <w:rPr>
                <w:rFonts w:cstheme="minorHAnsi"/>
                <w:b/>
                <w:sz w:val="18"/>
                <w:szCs w:val="18"/>
              </w:rPr>
              <w:t>2010</w:t>
            </w:r>
          </w:p>
        </w:tc>
        <w:tc>
          <w:tcPr>
            <w:tcW w:w="719" w:type="dxa"/>
            <w:vAlign w:val="bottom"/>
          </w:tcPr>
          <w:p w:rsidR="00E94A69" w:rsidRPr="003D2130" w:rsidRDefault="00E94A69" w:rsidP="005348B9">
            <w:pPr>
              <w:jc w:val="center"/>
              <w:rPr>
                <w:rFonts w:cstheme="minorHAnsi"/>
                <w:b/>
                <w:sz w:val="18"/>
                <w:szCs w:val="18"/>
              </w:rPr>
            </w:pPr>
            <w:r w:rsidRPr="003D2130">
              <w:rPr>
                <w:rFonts w:cstheme="minorHAnsi"/>
                <w:b/>
                <w:sz w:val="18"/>
                <w:szCs w:val="18"/>
              </w:rPr>
              <w:t>2011</w:t>
            </w:r>
          </w:p>
        </w:tc>
        <w:tc>
          <w:tcPr>
            <w:tcW w:w="720" w:type="dxa"/>
            <w:vAlign w:val="bottom"/>
          </w:tcPr>
          <w:p w:rsidR="00E94A69" w:rsidRPr="003D2130" w:rsidRDefault="00E94A69" w:rsidP="005348B9">
            <w:pPr>
              <w:jc w:val="center"/>
              <w:rPr>
                <w:rFonts w:cstheme="minorHAnsi"/>
                <w:b/>
                <w:sz w:val="18"/>
                <w:szCs w:val="18"/>
              </w:rPr>
            </w:pPr>
            <w:r w:rsidRPr="003D2130">
              <w:rPr>
                <w:rFonts w:cstheme="minorHAnsi"/>
                <w:b/>
                <w:sz w:val="18"/>
                <w:szCs w:val="18"/>
              </w:rPr>
              <w:t>2012</w:t>
            </w:r>
          </w:p>
        </w:tc>
        <w:tc>
          <w:tcPr>
            <w:tcW w:w="719" w:type="dxa"/>
            <w:vAlign w:val="bottom"/>
          </w:tcPr>
          <w:p w:rsidR="00E94A69" w:rsidRPr="003D2130" w:rsidRDefault="00E94A69" w:rsidP="005348B9">
            <w:pPr>
              <w:jc w:val="center"/>
              <w:rPr>
                <w:rFonts w:cstheme="minorHAnsi"/>
                <w:b/>
                <w:sz w:val="18"/>
                <w:szCs w:val="18"/>
              </w:rPr>
            </w:pPr>
            <w:r w:rsidRPr="003D2130">
              <w:rPr>
                <w:rFonts w:cstheme="minorHAnsi"/>
                <w:b/>
                <w:sz w:val="18"/>
                <w:szCs w:val="18"/>
              </w:rPr>
              <w:t>2013</w:t>
            </w:r>
          </w:p>
        </w:tc>
        <w:tc>
          <w:tcPr>
            <w:tcW w:w="720" w:type="dxa"/>
            <w:vAlign w:val="bottom"/>
          </w:tcPr>
          <w:p w:rsidR="00E94A69" w:rsidRPr="003D2130" w:rsidRDefault="00E94A69" w:rsidP="005348B9">
            <w:pPr>
              <w:jc w:val="center"/>
              <w:rPr>
                <w:rFonts w:cstheme="minorHAnsi"/>
                <w:b/>
                <w:sz w:val="18"/>
                <w:szCs w:val="18"/>
              </w:rPr>
            </w:pPr>
            <w:r w:rsidRPr="003D2130">
              <w:rPr>
                <w:rFonts w:cstheme="minorHAnsi"/>
                <w:b/>
                <w:sz w:val="18"/>
                <w:szCs w:val="18"/>
              </w:rPr>
              <w:t>2014</w:t>
            </w:r>
          </w:p>
        </w:tc>
        <w:tc>
          <w:tcPr>
            <w:tcW w:w="720" w:type="dxa"/>
            <w:vAlign w:val="bottom"/>
          </w:tcPr>
          <w:p w:rsidR="00E94A69" w:rsidRPr="003D2130" w:rsidRDefault="00E94A69" w:rsidP="005348B9">
            <w:pPr>
              <w:jc w:val="center"/>
              <w:rPr>
                <w:rFonts w:cstheme="minorHAnsi"/>
                <w:b/>
                <w:sz w:val="18"/>
                <w:szCs w:val="18"/>
              </w:rPr>
            </w:pPr>
            <w:r w:rsidRPr="003D2130">
              <w:rPr>
                <w:rFonts w:cstheme="minorHAnsi"/>
                <w:b/>
                <w:sz w:val="18"/>
                <w:szCs w:val="18"/>
              </w:rPr>
              <w:t>2015</w:t>
            </w:r>
          </w:p>
        </w:tc>
      </w:tr>
      <w:tr w:rsidR="003D2130" w:rsidRPr="003D2130" w:rsidTr="005348B9">
        <w:tc>
          <w:tcPr>
            <w:tcW w:w="1435" w:type="dxa"/>
            <w:vAlign w:val="bottom"/>
          </w:tcPr>
          <w:p w:rsidR="00E94A69" w:rsidRPr="003D2130" w:rsidRDefault="00E94A69" w:rsidP="005348B9">
            <w:pPr>
              <w:rPr>
                <w:rFonts w:cstheme="minorHAnsi"/>
                <w:b/>
                <w:sz w:val="18"/>
                <w:szCs w:val="18"/>
              </w:rPr>
            </w:pPr>
            <w:r w:rsidRPr="003D2130">
              <w:rPr>
                <w:rFonts w:cstheme="minorHAnsi"/>
                <w:b/>
                <w:sz w:val="18"/>
                <w:szCs w:val="18"/>
              </w:rPr>
              <w:t xml:space="preserve">Total </w:t>
            </w:r>
            <w:proofErr w:type="spellStart"/>
            <w:r w:rsidRPr="003D2130">
              <w:rPr>
                <w:rFonts w:cstheme="minorHAnsi"/>
                <w:b/>
                <w:sz w:val="18"/>
                <w:szCs w:val="18"/>
              </w:rPr>
              <w:t>Newham</w:t>
            </w:r>
            <w:proofErr w:type="spellEnd"/>
          </w:p>
        </w:tc>
        <w:tc>
          <w:tcPr>
            <w:tcW w:w="719" w:type="dxa"/>
            <w:vAlign w:val="bottom"/>
          </w:tcPr>
          <w:p w:rsidR="00E94A69" w:rsidRPr="003D2130" w:rsidRDefault="00E94A69" w:rsidP="005348B9">
            <w:pPr>
              <w:jc w:val="right"/>
              <w:rPr>
                <w:rFonts w:cstheme="minorHAnsi"/>
                <w:b/>
                <w:sz w:val="18"/>
                <w:szCs w:val="18"/>
              </w:rPr>
            </w:pPr>
            <w:r w:rsidRPr="003D2130">
              <w:rPr>
                <w:rFonts w:cstheme="minorHAnsi"/>
                <w:b/>
                <w:sz w:val="18"/>
                <w:szCs w:val="18"/>
              </w:rPr>
              <w:t xml:space="preserve"> 1,033 </w:t>
            </w:r>
          </w:p>
        </w:tc>
        <w:tc>
          <w:tcPr>
            <w:tcW w:w="720" w:type="dxa"/>
            <w:vAlign w:val="bottom"/>
          </w:tcPr>
          <w:p w:rsidR="00E94A69" w:rsidRPr="003D2130" w:rsidRDefault="00E94A69" w:rsidP="005348B9">
            <w:pPr>
              <w:jc w:val="right"/>
              <w:rPr>
                <w:rFonts w:cstheme="minorHAnsi"/>
                <w:b/>
                <w:sz w:val="18"/>
                <w:szCs w:val="18"/>
              </w:rPr>
            </w:pPr>
            <w:r w:rsidRPr="003D2130">
              <w:rPr>
                <w:rFonts w:cstheme="minorHAnsi"/>
                <w:b/>
                <w:sz w:val="18"/>
                <w:szCs w:val="18"/>
              </w:rPr>
              <w:t xml:space="preserve"> 1,011 </w:t>
            </w:r>
          </w:p>
        </w:tc>
        <w:tc>
          <w:tcPr>
            <w:tcW w:w="719" w:type="dxa"/>
            <w:vAlign w:val="bottom"/>
          </w:tcPr>
          <w:p w:rsidR="00E94A69" w:rsidRPr="003D2130" w:rsidRDefault="00E94A69" w:rsidP="005348B9">
            <w:pPr>
              <w:jc w:val="right"/>
              <w:rPr>
                <w:rFonts w:cstheme="minorHAnsi"/>
                <w:b/>
                <w:sz w:val="18"/>
                <w:szCs w:val="18"/>
              </w:rPr>
            </w:pPr>
            <w:r w:rsidRPr="003D2130">
              <w:rPr>
                <w:rFonts w:cstheme="minorHAnsi"/>
                <w:b/>
                <w:sz w:val="18"/>
                <w:szCs w:val="18"/>
              </w:rPr>
              <w:t xml:space="preserve"> 1,005 </w:t>
            </w:r>
          </w:p>
        </w:tc>
        <w:tc>
          <w:tcPr>
            <w:tcW w:w="720" w:type="dxa"/>
            <w:vAlign w:val="bottom"/>
          </w:tcPr>
          <w:p w:rsidR="00E94A69" w:rsidRPr="003D2130" w:rsidRDefault="00E94A69" w:rsidP="005348B9">
            <w:pPr>
              <w:jc w:val="right"/>
              <w:rPr>
                <w:rFonts w:cstheme="minorHAnsi"/>
                <w:b/>
                <w:sz w:val="18"/>
                <w:szCs w:val="18"/>
              </w:rPr>
            </w:pPr>
            <w:r w:rsidRPr="003D2130">
              <w:rPr>
                <w:rFonts w:cstheme="minorHAnsi"/>
                <w:b/>
                <w:sz w:val="18"/>
                <w:szCs w:val="18"/>
              </w:rPr>
              <w:t xml:space="preserve"> 1,077 </w:t>
            </w:r>
          </w:p>
        </w:tc>
        <w:tc>
          <w:tcPr>
            <w:tcW w:w="719" w:type="dxa"/>
            <w:vAlign w:val="bottom"/>
          </w:tcPr>
          <w:p w:rsidR="00E94A69" w:rsidRPr="003D2130" w:rsidRDefault="00E94A69" w:rsidP="005348B9">
            <w:pPr>
              <w:jc w:val="right"/>
              <w:rPr>
                <w:rFonts w:cstheme="minorHAnsi"/>
                <w:b/>
                <w:sz w:val="18"/>
                <w:szCs w:val="18"/>
              </w:rPr>
            </w:pPr>
            <w:r w:rsidRPr="003D2130">
              <w:rPr>
                <w:rFonts w:cstheme="minorHAnsi"/>
                <w:b/>
                <w:sz w:val="18"/>
                <w:szCs w:val="18"/>
              </w:rPr>
              <w:t xml:space="preserve"> 946 </w:t>
            </w:r>
          </w:p>
        </w:tc>
        <w:tc>
          <w:tcPr>
            <w:tcW w:w="720" w:type="dxa"/>
            <w:vAlign w:val="bottom"/>
          </w:tcPr>
          <w:p w:rsidR="00E94A69" w:rsidRPr="003D2130" w:rsidRDefault="00E94A69" w:rsidP="005348B9">
            <w:pPr>
              <w:jc w:val="right"/>
              <w:rPr>
                <w:rFonts w:cstheme="minorHAnsi"/>
                <w:b/>
                <w:sz w:val="18"/>
                <w:szCs w:val="18"/>
              </w:rPr>
            </w:pPr>
            <w:r w:rsidRPr="003D2130">
              <w:rPr>
                <w:rFonts w:cstheme="minorHAnsi"/>
                <w:b/>
                <w:sz w:val="18"/>
                <w:szCs w:val="18"/>
              </w:rPr>
              <w:t xml:space="preserve"> 911 </w:t>
            </w:r>
          </w:p>
        </w:tc>
        <w:tc>
          <w:tcPr>
            <w:tcW w:w="719" w:type="dxa"/>
            <w:vAlign w:val="bottom"/>
          </w:tcPr>
          <w:p w:rsidR="00E94A69" w:rsidRPr="003D2130" w:rsidRDefault="00E94A69" w:rsidP="005348B9">
            <w:pPr>
              <w:jc w:val="right"/>
              <w:rPr>
                <w:rFonts w:cstheme="minorHAnsi"/>
                <w:b/>
                <w:sz w:val="18"/>
                <w:szCs w:val="18"/>
              </w:rPr>
            </w:pPr>
            <w:r w:rsidRPr="003D2130">
              <w:rPr>
                <w:rFonts w:cstheme="minorHAnsi"/>
                <w:b/>
                <w:sz w:val="18"/>
                <w:szCs w:val="18"/>
              </w:rPr>
              <w:t xml:space="preserve"> 908 </w:t>
            </w:r>
          </w:p>
        </w:tc>
        <w:tc>
          <w:tcPr>
            <w:tcW w:w="720" w:type="dxa"/>
            <w:vAlign w:val="bottom"/>
          </w:tcPr>
          <w:p w:rsidR="00E94A69" w:rsidRPr="003D2130" w:rsidRDefault="00E94A69" w:rsidP="005348B9">
            <w:pPr>
              <w:jc w:val="right"/>
              <w:rPr>
                <w:rFonts w:cstheme="minorHAnsi"/>
                <w:b/>
                <w:sz w:val="18"/>
                <w:szCs w:val="18"/>
              </w:rPr>
            </w:pPr>
            <w:r w:rsidRPr="003D2130">
              <w:rPr>
                <w:rFonts w:cstheme="minorHAnsi"/>
                <w:b/>
                <w:sz w:val="18"/>
                <w:szCs w:val="18"/>
              </w:rPr>
              <w:t xml:space="preserve"> 924 </w:t>
            </w:r>
          </w:p>
        </w:tc>
        <w:tc>
          <w:tcPr>
            <w:tcW w:w="719" w:type="dxa"/>
            <w:vAlign w:val="bottom"/>
          </w:tcPr>
          <w:p w:rsidR="00E94A69" w:rsidRPr="003D2130" w:rsidRDefault="00E94A69" w:rsidP="005348B9">
            <w:pPr>
              <w:jc w:val="right"/>
              <w:rPr>
                <w:rFonts w:cstheme="minorHAnsi"/>
                <w:b/>
                <w:sz w:val="18"/>
                <w:szCs w:val="18"/>
              </w:rPr>
            </w:pPr>
            <w:r w:rsidRPr="003D2130">
              <w:rPr>
                <w:rFonts w:cstheme="minorHAnsi"/>
                <w:b/>
                <w:sz w:val="18"/>
                <w:szCs w:val="18"/>
              </w:rPr>
              <w:t xml:space="preserve"> 830 </w:t>
            </w:r>
          </w:p>
        </w:tc>
        <w:tc>
          <w:tcPr>
            <w:tcW w:w="720" w:type="dxa"/>
            <w:vAlign w:val="bottom"/>
          </w:tcPr>
          <w:p w:rsidR="00E94A69" w:rsidRPr="003D2130" w:rsidRDefault="00E94A69" w:rsidP="005348B9">
            <w:pPr>
              <w:jc w:val="right"/>
              <w:rPr>
                <w:rFonts w:cstheme="minorHAnsi"/>
                <w:b/>
                <w:sz w:val="18"/>
                <w:szCs w:val="18"/>
              </w:rPr>
            </w:pPr>
            <w:r w:rsidRPr="003D2130">
              <w:rPr>
                <w:rFonts w:cstheme="minorHAnsi"/>
                <w:b/>
                <w:sz w:val="18"/>
                <w:szCs w:val="18"/>
              </w:rPr>
              <w:t xml:space="preserve"> 965 </w:t>
            </w:r>
          </w:p>
        </w:tc>
        <w:tc>
          <w:tcPr>
            <w:tcW w:w="720" w:type="dxa"/>
            <w:vAlign w:val="bottom"/>
          </w:tcPr>
          <w:p w:rsidR="00E94A69" w:rsidRPr="003D2130" w:rsidRDefault="00E94A69" w:rsidP="005348B9">
            <w:pPr>
              <w:jc w:val="right"/>
              <w:rPr>
                <w:rFonts w:cstheme="minorHAnsi"/>
                <w:b/>
                <w:sz w:val="18"/>
                <w:szCs w:val="18"/>
              </w:rPr>
            </w:pPr>
            <w:r w:rsidRPr="003D2130">
              <w:rPr>
                <w:rFonts w:cstheme="minorHAnsi"/>
                <w:b/>
                <w:sz w:val="18"/>
                <w:szCs w:val="18"/>
              </w:rPr>
              <w:t xml:space="preserve"> 1,132 </w:t>
            </w:r>
          </w:p>
        </w:tc>
      </w:tr>
      <w:tr w:rsidR="003D2130" w:rsidRPr="003D2130" w:rsidTr="005348B9">
        <w:tc>
          <w:tcPr>
            <w:tcW w:w="1435" w:type="dxa"/>
            <w:vAlign w:val="bottom"/>
          </w:tcPr>
          <w:p w:rsidR="00E94A69" w:rsidRPr="003D2130" w:rsidRDefault="00E94A69" w:rsidP="005348B9">
            <w:pPr>
              <w:rPr>
                <w:rFonts w:cstheme="minorHAnsi"/>
                <w:sz w:val="18"/>
                <w:szCs w:val="18"/>
              </w:rPr>
            </w:pPr>
            <w:r w:rsidRPr="003D2130">
              <w:rPr>
                <w:rFonts w:cstheme="minorHAnsi"/>
                <w:sz w:val="18"/>
                <w:szCs w:val="18"/>
              </w:rPr>
              <w:t>Change from 2005 (</w:t>
            </w:r>
            <w:proofErr w:type="spellStart"/>
            <w:r w:rsidRPr="003D2130">
              <w:rPr>
                <w:rFonts w:cstheme="minorHAnsi"/>
                <w:sz w:val="18"/>
                <w:szCs w:val="18"/>
              </w:rPr>
              <w:t>Newham</w:t>
            </w:r>
            <w:proofErr w:type="spellEnd"/>
            <w:r w:rsidRPr="003D2130">
              <w:rPr>
                <w:rFonts w:cstheme="minorHAnsi"/>
                <w:sz w:val="18"/>
                <w:szCs w:val="18"/>
              </w:rPr>
              <w:t>)</w:t>
            </w:r>
          </w:p>
        </w:tc>
        <w:tc>
          <w:tcPr>
            <w:tcW w:w="719" w:type="dxa"/>
            <w:vAlign w:val="bottom"/>
          </w:tcPr>
          <w:p w:rsidR="00E94A69" w:rsidRPr="003D2130" w:rsidRDefault="00E94A69" w:rsidP="005348B9">
            <w:pPr>
              <w:rPr>
                <w:rFonts w:cstheme="minorHAnsi"/>
                <w:sz w:val="18"/>
                <w:szCs w:val="18"/>
              </w:rPr>
            </w:pPr>
          </w:p>
        </w:tc>
        <w:tc>
          <w:tcPr>
            <w:tcW w:w="720" w:type="dxa"/>
            <w:vAlign w:val="bottom"/>
          </w:tcPr>
          <w:p w:rsidR="00E94A69" w:rsidRPr="003D2130" w:rsidRDefault="00E94A69" w:rsidP="005348B9">
            <w:pPr>
              <w:jc w:val="right"/>
              <w:rPr>
                <w:rFonts w:cstheme="minorHAnsi"/>
                <w:sz w:val="18"/>
                <w:szCs w:val="18"/>
              </w:rPr>
            </w:pPr>
            <w:r w:rsidRPr="003D2130">
              <w:rPr>
                <w:rFonts w:cstheme="minorHAnsi"/>
                <w:sz w:val="18"/>
                <w:szCs w:val="18"/>
              </w:rPr>
              <w:t>-2.1%</w:t>
            </w:r>
          </w:p>
        </w:tc>
        <w:tc>
          <w:tcPr>
            <w:tcW w:w="719" w:type="dxa"/>
            <w:vAlign w:val="bottom"/>
          </w:tcPr>
          <w:p w:rsidR="00E94A69" w:rsidRPr="003D2130" w:rsidRDefault="00E94A69" w:rsidP="005348B9">
            <w:pPr>
              <w:jc w:val="right"/>
              <w:rPr>
                <w:rFonts w:cstheme="minorHAnsi"/>
                <w:sz w:val="18"/>
                <w:szCs w:val="18"/>
              </w:rPr>
            </w:pPr>
            <w:r w:rsidRPr="003D2130">
              <w:rPr>
                <w:rFonts w:cstheme="minorHAnsi"/>
                <w:sz w:val="18"/>
                <w:szCs w:val="18"/>
              </w:rPr>
              <w:t>-2.7%</w:t>
            </w:r>
          </w:p>
        </w:tc>
        <w:tc>
          <w:tcPr>
            <w:tcW w:w="720" w:type="dxa"/>
            <w:vAlign w:val="bottom"/>
          </w:tcPr>
          <w:p w:rsidR="00E94A69" w:rsidRPr="003D2130" w:rsidRDefault="00E94A69" w:rsidP="005348B9">
            <w:pPr>
              <w:jc w:val="right"/>
              <w:rPr>
                <w:rFonts w:cstheme="minorHAnsi"/>
                <w:sz w:val="18"/>
                <w:szCs w:val="18"/>
              </w:rPr>
            </w:pPr>
            <w:r w:rsidRPr="003D2130">
              <w:rPr>
                <w:rFonts w:cstheme="minorHAnsi"/>
                <w:sz w:val="18"/>
                <w:szCs w:val="18"/>
              </w:rPr>
              <w:t>4.3%</w:t>
            </w:r>
          </w:p>
        </w:tc>
        <w:tc>
          <w:tcPr>
            <w:tcW w:w="719" w:type="dxa"/>
            <w:vAlign w:val="bottom"/>
          </w:tcPr>
          <w:p w:rsidR="00E94A69" w:rsidRPr="003D2130" w:rsidRDefault="00E94A69" w:rsidP="005348B9">
            <w:pPr>
              <w:jc w:val="right"/>
              <w:rPr>
                <w:rFonts w:cstheme="minorHAnsi"/>
                <w:sz w:val="18"/>
                <w:szCs w:val="18"/>
              </w:rPr>
            </w:pPr>
            <w:r w:rsidRPr="003D2130">
              <w:rPr>
                <w:rFonts w:cstheme="minorHAnsi"/>
                <w:sz w:val="18"/>
                <w:szCs w:val="18"/>
              </w:rPr>
              <w:t>-8.4%</w:t>
            </w:r>
          </w:p>
        </w:tc>
        <w:tc>
          <w:tcPr>
            <w:tcW w:w="720" w:type="dxa"/>
            <w:vAlign w:val="bottom"/>
          </w:tcPr>
          <w:p w:rsidR="00E94A69" w:rsidRPr="003D2130" w:rsidRDefault="00E94A69" w:rsidP="005348B9">
            <w:pPr>
              <w:jc w:val="right"/>
              <w:rPr>
                <w:rFonts w:cstheme="minorHAnsi"/>
                <w:sz w:val="18"/>
                <w:szCs w:val="18"/>
              </w:rPr>
            </w:pPr>
            <w:r w:rsidRPr="003D2130">
              <w:rPr>
                <w:rFonts w:cstheme="minorHAnsi"/>
                <w:sz w:val="18"/>
                <w:szCs w:val="18"/>
              </w:rPr>
              <w:t>-11.8%</w:t>
            </w:r>
          </w:p>
        </w:tc>
        <w:tc>
          <w:tcPr>
            <w:tcW w:w="719" w:type="dxa"/>
            <w:vAlign w:val="bottom"/>
          </w:tcPr>
          <w:p w:rsidR="00E94A69" w:rsidRPr="003D2130" w:rsidRDefault="00E94A69" w:rsidP="005348B9">
            <w:pPr>
              <w:jc w:val="right"/>
              <w:rPr>
                <w:rFonts w:cstheme="minorHAnsi"/>
                <w:sz w:val="18"/>
                <w:szCs w:val="18"/>
              </w:rPr>
            </w:pPr>
            <w:r w:rsidRPr="003D2130">
              <w:rPr>
                <w:rFonts w:cstheme="minorHAnsi"/>
                <w:sz w:val="18"/>
                <w:szCs w:val="18"/>
              </w:rPr>
              <w:t>-12.1%</w:t>
            </w:r>
          </w:p>
        </w:tc>
        <w:tc>
          <w:tcPr>
            <w:tcW w:w="720" w:type="dxa"/>
            <w:vAlign w:val="bottom"/>
          </w:tcPr>
          <w:p w:rsidR="00E94A69" w:rsidRPr="003D2130" w:rsidRDefault="00E94A69" w:rsidP="005348B9">
            <w:pPr>
              <w:jc w:val="right"/>
              <w:rPr>
                <w:rFonts w:cstheme="minorHAnsi"/>
                <w:sz w:val="18"/>
                <w:szCs w:val="18"/>
              </w:rPr>
            </w:pPr>
            <w:r w:rsidRPr="003D2130">
              <w:rPr>
                <w:rFonts w:cstheme="minorHAnsi"/>
                <w:sz w:val="18"/>
                <w:szCs w:val="18"/>
              </w:rPr>
              <w:t>-10.6%</w:t>
            </w:r>
          </w:p>
        </w:tc>
        <w:tc>
          <w:tcPr>
            <w:tcW w:w="719" w:type="dxa"/>
            <w:vAlign w:val="bottom"/>
          </w:tcPr>
          <w:p w:rsidR="00E94A69" w:rsidRPr="003D2130" w:rsidRDefault="00E94A69" w:rsidP="005348B9">
            <w:pPr>
              <w:jc w:val="right"/>
              <w:rPr>
                <w:rFonts w:cstheme="minorHAnsi"/>
                <w:sz w:val="18"/>
                <w:szCs w:val="18"/>
              </w:rPr>
            </w:pPr>
            <w:r w:rsidRPr="003D2130">
              <w:rPr>
                <w:rFonts w:cstheme="minorHAnsi"/>
                <w:sz w:val="18"/>
                <w:szCs w:val="18"/>
              </w:rPr>
              <w:t>-19.7%</w:t>
            </w:r>
          </w:p>
        </w:tc>
        <w:tc>
          <w:tcPr>
            <w:tcW w:w="720" w:type="dxa"/>
            <w:vAlign w:val="bottom"/>
          </w:tcPr>
          <w:p w:rsidR="00E94A69" w:rsidRPr="003D2130" w:rsidRDefault="00E94A69" w:rsidP="005348B9">
            <w:pPr>
              <w:jc w:val="right"/>
              <w:rPr>
                <w:rFonts w:cstheme="minorHAnsi"/>
                <w:sz w:val="18"/>
                <w:szCs w:val="18"/>
              </w:rPr>
            </w:pPr>
            <w:r w:rsidRPr="003D2130">
              <w:rPr>
                <w:rFonts w:cstheme="minorHAnsi"/>
                <w:sz w:val="18"/>
                <w:szCs w:val="18"/>
              </w:rPr>
              <w:t>-6.6%</w:t>
            </w:r>
          </w:p>
        </w:tc>
        <w:tc>
          <w:tcPr>
            <w:tcW w:w="720" w:type="dxa"/>
            <w:vAlign w:val="bottom"/>
          </w:tcPr>
          <w:p w:rsidR="00E94A69" w:rsidRPr="003D2130" w:rsidRDefault="00E94A69" w:rsidP="005348B9">
            <w:pPr>
              <w:jc w:val="right"/>
              <w:rPr>
                <w:rFonts w:cstheme="minorHAnsi"/>
                <w:sz w:val="18"/>
                <w:szCs w:val="18"/>
              </w:rPr>
            </w:pPr>
            <w:r w:rsidRPr="003D2130">
              <w:rPr>
                <w:rFonts w:cstheme="minorHAnsi"/>
                <w:sz w:val="18"/>
                <w:szCs w:val="18"/>
              </w:rPr>
              <w:t>9.6%</w:t>
            </w:r>
          </w:p>
        </w:tc>
      </w:tr>
      <w:tr w:rsidR="003D2130" w:rsidRPr="003D2130" w:rsidTr="005348B9">
        <w:tc>
          <w:tcPr>
            <w:tcW w:w="1435" w:type="dxa"/>
            <w:vAlign w:val="bottom"/>
          </w:tcPr>
          <w:p w:rsidR="00E94A69" w:rsidRPr="003D2130" w:rsidRDefault="00E94A69" w:rsidP="005348B9">
            <w:pPr>
              <w:rPr>
                <w:rFonts w:cstheme="minorHAnsi"/>
                <w:sz w:val="18"/>
                <w:szCs w:val="18"/>
              </w:rPr>
            </w:pPr>
            <w:r w:rsidRPr="003D2130">
              <w:rPr>
                <w:rFonts w:cstheme="minorHAnsi"/>
                <w:sz w:val="18"/>
                <w:szCs w:val="18"/>
              </w:rPr>
              <w:t>Total London</w:t>
            </w:r>
          </w:p>
        </w:tc>
        <w:tc>
          <w:tcPr>
            <w:tcW w:w="719" w:type="dxa"/>
            <w:vAlign w:val="bottom"/>
          </w:tcPr>
          <w:p w:rsidR="00E94A69" w:rsidRPr="003D2130" w:rsidRDefault="00E94A69" w:rsidP="005348B9">
            <w:pPr>
              <w:jc w:val="right"/>
              <w:rPr>
                <w:rFonts w:cstheme="minorHAnsi"/>
                <w:b/>
                <w:bCs/>
                <w:sz w:val="18"/>
                <w:szCs w:val="18"/>
              </w:rPr>
            </w:pPr>
            <w:r w:rsidRPr="003D2130">
              <w:rPr>
                <w:rFonts w:cstheme="minorHAnsi"/>
                <w:b/>
                <w:bCs/>
                <w:sz w:val="18"/>
                <w:szCs w:val="18"/>
              </w:rPr>
              <w:t xml:space="preserve"> 31,830 </w:t>
            </w:r>
          </w:p>
        </w:tc>
        <w:tc>
          <w:tcPr>
            <w:tcW w:w="720" w:type="dxa"/>
            <w:vAlign w:val="bottom"/>
          </w:tcPr>
          <w:p w:rsidR="00E94A69" w:rsidRPr="003D2130" w:rsidRDefault="00E94A69" w:rsidP="005348B9">
            <w:pPr>
              <w:jc w:val="right"/>
              <w:rPr>
                <w:rFonts w:cstheme="minorHAnsi"/>
                <w:b/>
                <w:bCs/>
                <w:sz w:val="18"/>
                <w:szCs w:val="18"/>
              </w:rPr>
            </w:pPr>
            <w:r w:rsidRPr="003D2130">
              <w:rPr>
                <w:rFonts w:cstheme="minorHAnsi"/>
                <w:b/>
                <w:bCs/>
                <w:sz w:val="18"/>
                <w:szCs w:val="18"/>
              </w:rPr>
              <w:t xml:space="preserve"> 29,810 </w:t>
            </w:r>
          </w:p>
        </w:tc>
        <w:tc>
          <w:tcPr>
            <w:tcW w:w="719" w:type="dxa"/>
            <w:vAlign w:val="bottom"/>
          </w:tcPr>
          <w:p w:rsidR="00E94A69" w:rsidRPr="003D2130" w:rsidRDefault="00E94A69" w:rsidP="005348B9">
            <w:pPr>
              <w:jc w:val="right"/>
              <w:rPr>
                <w:rFonts w:cstheme="minorHAnsi"/>
                <w:b/>
                <w:bCs/>
                <w:sz w:val="18"/>
                <w:szCs w:val="18"/>
              </w:rPr>
            </w:pPr>
            <w:r w:rsidRPr="003D2130">
              <w:rPr>
                <w:rFonts w:cstheme="minorHAnsi"/>
                <w:b/>
                <w:bCs/>
                <w:sz w:val="18"/>
                <w:szCs w:val="18"/>
              </w:rPr>
              <w:t xml:space="preserve"> 28,361 </w:t>
            </w:r>
          </w:p>
        </w:tc>
        <w:tc>
          <w:tcPr>
            <w:tcW w:w="720" w:type="dxa"/>
            <w:vAlign w:val="bottom"/>
          </w:tcPr>
          <w:p w:rsidR="00E94A69" w:rsidRPr="003D2130" w:rsidRDefault="00E94A69" w:rsidP="005348B9">
            <w:pPr>
              <w:jc w:val="right"/>
              <w:rPr>
                <w:rFonts w:cstheme="minorHAnsi"/>
                <w:b/>
                <w:bCs/>
                <w:sz w:val="18"/>
                <w:szCs w:val="18"/>
              </w:rPr>
            </w:pPr>
            <w:r w:rsidRPr="003D2130">
              <w:rPr>
                <w:rFonts w:cstheme="minorHAnsi"/>
                <w:b/>
                <w:bCs/>
                <w:sz w:val="18"/>
                <w:szCs w:val="18"/>
              </w:rPr>
              <w:t xml:space="preserve"> 28,153 </w:t>
            </w:r>
          </w:p>
        </w:tc>
        <w:tc>
          <w:tcPr>
            <w:tcW w:w="719" w:type="dxa"/>
            <w:vAlign w:val="bottom"/>
          </w:tcPr>
          <w:p w:rsidR="00E94A69" w:rsidRPr="003D2130" w:rsidRDefault="00E94A69" w:rsidP="005348B9">
            <w:pPr>
              <w:jc w:val="right"/>
              <w:rPr>
                <w:rFonts w:cstheme="minorHAnsi"/>
                <w:b/>
                <w:bCs/>
                <w:sz w:val="18"/>
                <w:szCs w:val="18"/>
              </w:rPr>
            </w:pPr>
            <w:r w:rsidRPr="003D2130">
              <w:rPr>
                <w:rFonts w:cstheme="minorHAnsi"/>
                <w:b/>
                <w:bCs/>
                <w:sz w:val="18"/>
                <w:szCs w:val="18"/>
              </w:rPr>
              <w:t xml:space="preserve"> 27,979 </w:t>
            </w:r>
          </w:p>
        </w:tc>
        <w:tc>
          <w:tcPr>
            <w:tcW w:w="720" w:type="dxa"/>
            <w:vAlign w:val="bottom"/>
          </w:tcPr>
          <w:p w:rsidR="00E94A69" w:rsidRPr="003D2130" w:rsidRDefault="00E94A69" w:rsidP="005348B9">
            <w:pPr>
              <w:jc w:val="right"/>
              <w:rPr>
                <w:rFonts w:cstheme="minorHAnsi"/>
                <w:b/>
                <w:bCs/>
                <w:sz w:val="18"/>
                <w:szCs w:val="18"/>
              </w:rPr>
            </w:pPr>
            <w:r w:rsidRPr="003D2130">
              <w:rPr>
                <w:rFonts w:cstheme="minorHAnsi"/>
                <w:b/>
                <w:bCs/>
                <w:sz w:val="18"/>
                <w:szCs w:val="18"/>
              </w:rPr>
              <w:t xml:space="preserve"> 28,889 </w:t>
            </w:r>
          </w:p>
        </w:tc>
        <w:tc>
          <w:tcPr>
            <w:tcW w:w="719" w:type="dxa"/>
            <w:vAlign w:val="bottom"/>
          </w:tcPr>
          <w:p w:rsidR="00E94A69" w:rsidRPr="003D2130" w:rsidRDefault="00E94A69" w:rsidP="005348B9">
            <w:pPr>
              <w:jc w:val="right"/>
              <w:rPr>
                <w:rFonts w:cstheme="minorHAnsi"/>
                <w:b/>
                <w:bCs/>
                <w:sz w:val="18"/>
                <w:szCs w:val="18"/>
              </w:rPr>
            </w:pPr>
            <w:r w:rsidRPr="003D2130">
              <w:rPr>
                <w:rFonts w:cstheme="minorHAnsi"/>
                <w:b/>
                <w:bCs/>
                <w:sz w:val="18"/>
                <w:szCs w:val="18"/>
              </w:rPr>
              <w:t xml:space="preserve"> 29,257 </w:t>
            </w:r>
          </w:p>
        </w:tc>
        <w:tc>
          <w:tcPr>
            <w:tcW w:w="720" w:type="dxa"/>
            <w:vAlign w:val="bottom"/>
          </w:tcPr>
          <w:p w:rsidR="00E94A69" w:rsidRPr="003D2130" w:rsidRDefault="00E94A69" w:rsidP="005348B9">
            <w:pPr>
              <w:jc w:val="right"/>
              <w:rPr>
                <w:rFonts w:cstheme="minorHAnsi"/>
                <w:b/>
                <w:bCs/>
                <w:sz w:val="18"/>
                <w:szCs w:val="18"/>
              </w:rPr>
            </w:pPr>
            <w:r w:rsidRPr="003D2130">
              <w:rPr>
                <w:rFonts w:cstheme="minorHAnsi"/>
                <w:b/>
                <w:bCs/>
                <w:sz w:val="18"/>
                <w:szCs w:val="18"/>
              </w:rPr>
              <w:t xml:space="preserve"> 28,780 </w:t>
            </w:r>
          </w:p>
        </w:tc>
        <w:tc>
          <w:tcPr>
            <w:tcW w:w="719" w:type="dxa"/>
            <w:vAlign w:val="bottom"/>
          </w:tcPr>
          <w:p w:rsidR="00E94A69" w:rsidRPr="003D2130" w:rsidRDefault="00E94A69" w:rsidP="005348B9">
            <w:pPr>
              <w:jc w:val="right"/>
              <w:rPr>
                <w:rFonts w:cstheme="minorHAnsi"/>
                <w:b/>
                <w:bCs/>
                <w:sz w:val="18"/>
                <w:szCs w:val="18"/>
              </w:rPr>
            </w:pPr>
            <w:r w:rsidRPr="003D2130">
              <w:rPr>
                <w:rFonts w:cstheme="minorHAnsi"/>
                <w:b/>
                <w:bCs/>
                <w:sz w:val="18"/>
                <w:szCs w:val="18"/>
              </w:rPr>
              <w:t xml:space="preserve"> 27,199 </w:t>
            </w:r>
          </w:p>
        </w:tc>
        <w:tc>
          <w:tcPr>
            <w:tcW w:w="720" w:type="dxa"/>
            <w:vAlign w:val="bottom"/>
          </w:tcPr>
          <w:p w:rsidR="00E94A69" w:rsidRPr="003D2130" w:rsidRDefault="00E94A69" w:rsidP="005348B9">
            <w:pPr>
              <w:jc w:val="right"/>
              <w:rPr>
                <w:rFonts w:cstheme="minorHAnsi"/>
                <w:b/>
                <w:bCs/>
                <w:sz w:val="18"/>
                <w:szCs w:val="18"/>
              </w:rPr>
            </w:pPr>
            <w:r w:rsidRPr="003D2130">
              <w:rPr>
                <w:rFonts w:cstheme="minorHAnsi"/>
                <w:b/>
                <w:bCs/>
                <w:sz w:val="18"/>
                <w:szCs w:val="18"/>
              </w:rPr>
              <w:t xml:space="preserve"> 30,785 </w:t>
            </w:r>
          </w:p>
        </w:tc>
        <w:tc>
          <w:tcPr>
            <w:tcW w:w="720" w:type="dxa"/>
            <w:vAlign w:val="bottom"/>
          </w:tcPr>
          <w:p w:rsidR="00E94A69" w:rsidRPr="003D2130" w:rsidRDefault="00E94A69" w:rsidP="005348B9">
            <w:pPr>
              <w:jc w:val="right"/>
              <w:rPr>
                <w:rFonts w:cstheme="minorHAnsi"/>
                <w:b/>
                <w:bCs/>
                <w:sz w:val="18"/>
                <w:szCs w:val="18"/>
              </w:rPr>
            </w:pPr>
            <w:r w:rsidRPr="003D2130">
              <w:rPr>
                <w:rFonts w:cstheme="minorHAnsi"/>
                <w:b/>
                <w:bCs/>
                <w:sz w:val="18"/>
                <w:szCs w:val="18"/>
              </w:rPr>
              <w:t xml:space="preserve"> 30,182 </w:t>
            </w:r>
          </w:p>
        </w:tc>
      </w:tr>
      <w:tr w:rsidR="00E94A69" w:rsidRPr="003D2130" w:rsidTr="005348B9">
        <w:tc>
          <w:tcPr>
            <w:tcW w:w="1435" w:type="dxa"/>
            <w:vAlign w:val="bottom"/>
          </w:tcPr>
          <w:p w:rsidR="00E94A69" w:rsidRPr="003D2130" w:rsidRDefault="00E94A69" w:rsidP="005348B9">
            <w:pPr>
              <w:rPr>
                <w:rFonts w:cstheme="minorHAnsi"/>
                <w:sz w:val="18"/>
                <w:szCs w:val="18"/>
              </w:rPr>
            </w:pPr>
            <w:r w:rsidRPr="003D2130">
              <w:rPr>
                <w:rFonts w:cstheme="minorHAnsi"/>
                <w:sz w:val="18"/>
                <w:szCs w:val="18"/>
              </w:rPr>
              <w:t>Change from 2005 (London)</w:t>
            </w:r>
          </w:p>
        </w:tc>
        <w:tc>
          <w:tcPr>
            <w:tcW w:w="719" w:type="dxa"/>
            <w:vAlign w:val="bottom"/>
          </w:tcPr>
          <w:p w:rsidR="00E94A69" w:rsidRPr="003D2130" w:rsidRDefault="00E94A69" w:rsidP="005348B9">
            <w:pPr>
              <w:jc w:val="right"/>
              <w:rPr>
                <w:rFonts w:cstheme="minorHAnsi"/>
                <w:b/>
                <w:bCs/>
                <w:sz w:val="18"/>
                <w:szCs w:val="18"/>
              </w:rPr>
            </w:pPr>
          </w:p>
        </w:tc>
        <w:tc>
          <w:tcPr>
            <w:tcW w:w="720" w:type="dxa"/>
            <w:vAlign w:val="bottom"/>
          </w:tcPr>
          <w:p w:rsidR="00E94A69" w:rsidRPr="003D2130" w:rsidRDefault="00E94A69" w:rsidP="005348B9">
            <w:pPr>
              <w:jc w:val="right"/>
              <w:rPr>
                <w:rFonts w:cstheme="minorHAnsi"/>
                <w:sz w:val="18"/>
                <w:szCs w:val="18"/>
              </w:rPr>
            </w:pPr>
            <w:r w:rsidRPr="003D2130">
              <w:rPr>
                <w:rFonts w:cstheme="minorHAnsi"/>
                <w:sz w:val="18"/>
                <w:szCs w:val="18"/>
              </w:rPr>
              <w:t>-6.3%</w:t>
            </w:r>
          </w:p>
        </w:tc>
        <w:tc>
          <w:tcPr>
            <w:tcW w:w="719" w:type="dxa"/>
            <w:vAlign w:val="bottom"/>
          </w:tcPr>
          <w:p w:rsidR="00E94A69" w:rsidRPr="003D2130" w:rsidRDefault="00E94A69" w:rsidP="005348B9">
            <w:pPr>
              <w:jc w:val="right"/>
              <w:rPr>
                <w:rFonts w:cstheme="minorHAnsi"/>
                <w:sz w:val="18"/>
                <w:szCs w:val="18"/>
              </w:rPr>
            </w:pPr>
            <w:r w:rsidRPr="003D2130">
              <w:rPr>
                <w:rFonts w:cstheme="minorHAnsi"/>
                <w:sz w:val="18"/>
                <w:szCs w:val="18"/>
              </w:rPr>
              <w:t>-10.9%</w:t>
            </w:r>
          </w:p>
        </w:tc>
        <w:tc>
          <w:tcPr>
            <w:tcW w:w="720" w:type="dxa"/>
            <w:vAlign w:val="bottom"/>
          </w:tcPr>
          <w:p w:rsidR="00E94A69" w:rsidRPr="003D2130" w:rsidRDefault="00E94A69" w:rsidP="005348B9">
            <w:pPr>
              <w:jc w:val="right"/>
              <w:rPr>
                <w:rFonts w:cstheme="minorHAnsi"/>
                <w:sz w:val="18"/>
                <w:szCs w:val="18"/>
              </w:rPr>
            </w:pPr>
            <w:r w:rsidRPr="003D2130">
              <w:rPr>
                <w:rFonts w:cstheme="minorHAnsi"/>
                <w:sz w:val="18"/>
                <w:szCs w:val="18"/>
              </w:rPr>
              <w:t>-11.6%</w:t>
            </w:r>
          </w:p>
        </w:tc>
        <w:tc>
          <w:tcPr>
            <w:tcW w:w="719" w:type="dxa"/>
            <w:vAlign w:val="bottom"/>
          </w:tcPr>
          <w:p w:rsidR="00E94A69" w:rsidRPr="003D2130" w:rsidRDefault="00E94A69" w:rsidP="005348B9">
            <w:pPr>
              <w:jc w:val="right"/>
              <w:rPr>
                <w:rFonts w:cstheme="minorHAnsi"/>
                <w:sz w:val="18"/>
                <w:szCs w:val="18"/>
              </w:rPr>
            </w:pPr>
            <w:r w:rsidRPr="003D2130">
              <w:rPr>
                <w:rFonts w:cstheme="minorHAnsi"/>
                <w:sz w:val="18"/>
                <w:szCs w:val="18"/>
              </w:rPr>
              <w:t>-12.1%</w:t>
            </w:r>
          </w:p>
        </w:tc>
        <w:tc>
          <w:tcPr>
            <w:tcW w:w="720" w:type="dxa"/>
            <w:vAlign w:val="bottom"/>
          </w:tcPr>
          <w:p w:rsidR="00E94A69" w:rsidRPr="003D2130" w:rsidRDefault="00E94A69" w:rsidP="005348B9">
            <w:pPr>
              <w:jc w:val="right"/>
              <w:rPr>
                <w:rFonts w:cstheme="minorHAnsi"/>
                <w:sz w:val="18"/>
                <w:szCs w:val="18"/>
              </w:rPr>
            </w:pPr>
            <w:r w:rsidRPr="003D2130">
              <w:rPr>
                <w:rFonts w:cstheme="minorHAnsi"/>
                <w:sz w:val="18"/>
                <w:szCs w:val="18"/>
              </w:rPr>
              <w:t>-9.2%</w:t>
            </w:r>
          </w:p>
        </w:tc>
        <w:tc>
          <w:tcPr>
            <w:tcW w:w="719" w:type="dxa"/>
            <w:vAlign w:val="bottom"/>
          </w:tcPr>
          <w:p w:rsidR="00E94A69" w:rsidRPr="003D2130" w:rsidRDefault="00E94A69" w:rsidP="005348B9">
            <w:pPr>
              <w:jc w:val="right"/>
              <w:rPr>
                <w:rFonts w:cstheme="minorHAnsi"/>
                <w:sz w:val="18"/>
                <w:szCs w:val="18"/>
              </w:rPr>
            </w:pPr>
            <w:r w:rsidRPr="003D2130">
              <w:rPr>
                <w:rFonts w:cstheme="minorHAnsi"/>
                <w:sz w:val="18"/>
                <w:szCs w:val="18"/>
              </w:rPr>
              <w:t>-8.1%</w:t>
            </w:r>
          </w:p>
        </w:tc>
        <w:tc>
          <w:tcPr>
            <w:tcW w:w="720" w:type="dxa"/>
            <w:vAlign w:val="bottom"/>
          </w:tcPr>
          <w:p w:rsidR="00E94A69" w:rsidRPr="003D2130" w:rsidRDefault="00E94A69" w:rsidP="005348B9">
            <w:pPr>
              <w:jc w:val="right"/>
              <w:rPr>
                <w:rFonts w:cstheme="minorHAnsi"/>
                <w:sz w:val="18"/>
                <w:szCs w:val="18"/>
              </w:rPr>
            </w:pPr>
            <w:r w:rsidRPr="003D2130">
              <w:rPr>
                <w:rFonts w:cstheme="minorHAnsi"/>
                <w:sz w:val="18"/>
                <w:szCs w:val="18"/>
              </w:rPr>
              <w:t>-9.6%</w:t>
            </w:r>
          </w:p>
        </w:tc>
        <w:tc>
          <w:tcPr>
            <w:tcW w:w="719" w:type="dxa"/>
            <w:vAlign w:val="bottom"/>
          </w:tcPr>
          <w:p w:rsidR="00E94A69" w:rsidRPr="003D2130" w:rsidRDefault="00E94A69" w:rsidP="005348B9">
            <w:pPr>
              <w:jc w:val="right"/>
              <w:rPr>
                <w:rFonts w:cstheme="minorHAnsi"/>
                <w:sz w:val="18"/>
                <w:szCs w:val="18"/>
              </w:rPr>
            </w:pPr>
            <w:r w:rsidRPr="003D2130">
              <w:rPr>
                <w:rFonts w:cstheme="minorHAnsi"/>
                <w:sz w:val="18"/>
                <w:szCs w:val="18"/>
              </w:rPr>
              <w:t>-14.5%</w:t>
            </w:r>
          </w:p>
        </w:tc>
        <w:tc>
          <w:tcPr>
            <w:tcW w:w="720" w:type="dxa"/>
            <w:vAlign w:val="bottom"/>
          </w:tcPr>
          <w:p w:rsidR="00E94A69" w:rsidRPr="003D2130" w:rsidRDefault="00E94A69" w:rsidP="005348B9">
            <w:pPr>
              <w:jc w:val="right"/>
              <w:rPr>
                <w:rFonts w:cstheme="minorHAnsi"/>
                <w:sz w:val="18"/>
                <w:szCs w:val="18"/>
              </w:rPr>
            </w:pPr>
            <w:r w:rsidRPr="003D2130">
              <w:rPr>
                <w:rFonts w:cstheme="minorHAnsi"/>
                <w:sz w:val="18"/>
                <w:szCs w:val="18"/>
              </w:rPr>
              <w:t>-3.3%</w:t>
            </w:r>
          </w:p>
        </w:tc>
        <w:tc>
          <w:tcPr>
            <w:tcW w:w="720" w:type="dxa"/>
            <w:vAlign w:val="bottom"/>
          </w:tcPr>
          <w:p w:rsidR="00E94A69" w:rsidRPr="003D2130" w:rsidRDefault="00E94A69" w:rsidP="005348B9">
            <w:pPr>
              <w:jc w:val="right"/>
              <w:rPr>
                <w:rFonts w:cstheme="minorHAnsi"/>
                <w:sz w:val="18"/>
                <w:szCs w:val="18"/>
              </w:rPr>
            </w:pPr>
            <w:r w:rsidRPr="003D2130">
              <w:rPr>
                <w:rFonts w:cstheme="minorHAnsi"/>
                <w:sz w:val="18"/>
                <w:szCs w:val="18"/>
              </w:rPr>
              <w:t>-5.2%</w:t>
            </w:r>
          </w:p>
        </w:tc>
      </w:tr>
    </w:tbl>
    <w:p w:rsidR="00E94A69" w:rsidRPr="003D2130" w:rsidRDefault="00E94A69" w:rsidP="00E94A69">
      <w:pPr>
        <w:rPr>
          <w:rFonts w:ascii="Calibri" w:hAnsi="Calibri"/>
          <w:b/>
          <w:bCs/>
        </w:rPr>
      </w:pPr>
    </w:p>
    <w:p w:rsidR="00E94A69" w:rsidRPr="003D2130" w:rsidRDefault="00E94A69" w:rsidP="00E94A69">
      <w:pPr>
        <w:numPr>
          <w:ilvl w:val="0"/>
          <w:numId w:val="4"/>
        </w:numPr>
        <w:spacing w:after="0" w:line="240" w:lineRule="auto"/>
        <w:contextualSpacing/>
        <w:rPr>
          <w:rFonts w:ascii="Calibri" w:hAnsi="Calibri"/>
          <w:b/>
          <w:bCs/>
        </w:rPr>
      </w:pPr>
      <w:r w:rsidRPr="003D2130">
        <w:rPr>
          <w:rFonts w:ascii="Calibri" w:hAnsi="Calibri"/>
          <w:bCs/>
        </w:rPr>
        <w:t>In terms of the number of people killed and seriously injured, levels in Newham in 2015 are just 10% lower than in 2005 whereas across Greater London the figure is almost 43% lower. The numbers killed and seriously injured have seen consecutive annual rises in the past two years when numbers have still been falling across Greater London.</w:t>
      </w:r>
    </w:p>
    <w:p w:rsidR="00E94A69" w:rsidRPr="003D2130" w:rsidRDefault="00E94A69" w:rsidP="00E94A69">
      <w:pPr>
        <w:rPr>
          <w:rFonts w:ascii="Calibri" w:hAnsi="Calibri"/>
          <w:b/>
          <w:bCs/>
        </w:rPr>
      </w:pPr>
    </w:p>
    <w:bookmarkEnd w:id="2"/>
    <w:p w:rsidR="00E94A69" w:rsidRPr="003D2130" w:rsidRDefault="00E94A69" w:rsidP="00E94A69">
      <w:pPr>
        <w:rPr>
          <w:rFonts w:ascii="Calibri" w:hAnsi="Calibri"/>
          <w:b/>
          <w:bCs/>
        </w:rPr>
      </w:pPr>
    </w:p>
    <w:p w:rsidR="00E94A69" w:rsidRPr="003D2130" w:rsidRDefault="00E94A69" w:rsidP="00E94A69">
      <w:pPr>
        <w:rPr>
          <w:rFonts w:ascii="Calibri" w:hAnsi="Calibri"/>
          <w:b/>
          <w:bCs/>
        </w:rPr>
      </w:pPr>
      <w:r w:rsidRPr="003D2130">
        <w:rPr>
          <w:rFonts w:ascii="Calibri" w:hAnsi="Calibri"/>
          <w:b/>
          <w:bCs/>
        </w:rPr>
        <w:t>1.2. Total Casualty Numbers LB Newham (Killed and Seriously Injured ONLY)</w:t>
      </w:r>
    </w:p>
    <w:p w:rsidR="00E94A69" w:rsidRPr="003D2130" w:rsidRDefault="00E94A69" w:rsidP="00E94A69">
      <w:pPr>
        <w:rPr>
          <w:rFonts w:ascii="Calibri" w:hAnsi="Calibri"/>
          <w:b/>
          <w:bCs/>
        </w:rPr>
      </w:pPr>
    </w:p>
    <w:tbl>
      <w:tblPr>
        <w:tblStyle w:val="TableGrid1"/>
        <w:tblW w:w="0" w:type="auto"/>
        <w:tblLayout w:type="fixed"/>
        <w:tblLook w:val="04A0" w:firstRow="1" w:lastRow="0" w:firstColumn="1" w:lastColumn="0" w:noHBand="0" w:noVBand="1"/>
      </w:tblPr>
      <w:tblGrid>
        <w:gridCol w:w="1435"/>
        <w:gridCol w:w="719"/>
        <w:gridCol w:w="720"/>
        <w:gridCol w:w="719"/>
        <w:gridCol w:w="720"/>
        <w:gridCol w:w="719"/>
        <w:gridCol w:w="720"/>
        <w:gridCol w:w="719"/>
        <w:gridCol w:w="720"/>
        <w:gridCol w:w="719"/>
        <w:gridCol w:w="720"/>
        <w:gridCol w:w="720"/>
      </w:tblGrid>
      <w:tr w:rsidR="003D2130" w:rsidRPr="003D2130" w:rsidTr="005348B9">
        <w:tc>
          <w:tcPr>
            <w:tcW w:w="1435" w:type="dxa"/>
            <w:vAlign w:val="bottom"/>
          </w:tcPr>
          <w:p w:rsidR="00E94A69" w:rsidRPr="003D2130" w:rsidRDefault="00E94A69" w:rsidP="005348B9">
            <w:pPr>
              <w:rPr>
                <w:rFonts w:cstheme="minorHAnsi"/>
                <w:sz w:val="18"/>
                <w:szCs w:val="18"/>
              </w:rPr>
            </w:pPr>
          </w:p>
        </w:tc>
        <w:tc>
          <w:tcPr>
            <w:tcW w:w="719" w:type="dxa"/>
            <w:vAlign w:val="bottom"/>
          </w:tcPr>
          <w:p w:rsidR="00E94A69" w:rsidRPr="003D2130" w:rsidRDefault="00E94A69" w:rsidP="005348B9">
            <w:pPr>
              <w:jc w:val="center"/>
              <w:rPr>
                <w:rFonts w:cstheme="minorHAnsi"/>
                <w:b/>
                <w:sz w:val="18"/>
                <w:szCs w:val="18"/>
              </w:rPr>
            </w:pPr>
            <w:r w:rsidRPr="003D2130">
              <w:rPr>
                <w:rFonts w:cstheme="minorHAnsi"/>
                <w:b/>
                <w:sz w:val="18"/>
                <w:szCs w:val="18"/>
              </w:rPr>
              <w:t>2005</w:t>
            </w:r>
          </w:p>
        </w:tc>
        <w:tc>
          <w:tcPr>
            <w:tcW w:w="720" w:type="dxa"/>
            <w:vAlign w:val="bottom"/>
          </w:tcPr>
          <w:p w:rsidR="00E94A69" w:rsidRPr="003D2130" w:rsidRDefault="00E94A69" w:rsidP="005348B9">
            <w:pPr>
              <w:jc w:val="center"/>
              <w:rPr>
                <w:rFonts w:cstheme="minorHAnsi"/>
                <w:b/>
                <w:sz w:val="18"/>
                <w:szCs w:val="18"/>
              </w:rPr>
            </w:pPr>
            <w:r w:rsidRPr="003D2130">
              <w:rPr>
                <w:rFonts w:cstheme="minorHAnsi"/>
                <w:b/>
                <w:sz w:val="18"/>
                <w:szCs w:val="18"/>
              </w:rPr>
              <w:t>2006</w:t>
            </w:r>
          </w:p>
        </w:tc>
        <w:tc>
          <w:tcPr>
            <w:tcW w:w="719" w:type="dxa"/>
            <w:vAlign w:val="bottom"/>
          </w:tcPr>
          <w:p w:rsidR="00E94A69" w:rsidRPr="003D2130" w:rsidRDefault="00E94A69" w:rsidP="005348B9">
            <w:pPr>
              <w:jc w:val="center"/>
              <w:rPr>
                <w:rFonts w:cstheme="minorHAnsi"/>
                <w:b/>
                <w:sz w:val="18"/>
                <w:szCs w:val="18"/>
              </w:rPr>
            </w:pPr>
            <w:r w:rsidRPr="003D2130">
              <w:rPr>
                <w:rFonts w:cstheme="minorHAnsi"/>
                <w:b/>
                <w:sz w:val="18"/>
                <w:szCs w:val="18"/>
              </w:rPr>
              <w:t>2007</w:t>
            </w:r>
          </w:p>
        </w:tc>
        <w:tc>
          <w:tcPr>
            <w:tcW w:w="720" w:type="dxa"/>
            <w:vAlign w:val="bottom"/>
          </w:tcPr>
          <w:p w:rsidR="00E94A69" w:rsidRPr="003D2130" w:rsidRDefault="00E94A69" w:rsidP="005348B9">
            <w:pPr>
              <w:jc w:val="center"/>
              <w:rPr>
                <w:rFonts w:cstheme="minorHAnsi"/>
                <w:b/>
                <w:sz w:val="18"/>
                <w:szCs w:val="18"/>
              </w:rPr>
            </w:pPr>
            <w:r w:rsidRPr="003D2130">
              <w:rPr>
                <w:rFonts w:cstheme="minorHAnsi"/>
                <w:b/>
                <w:sz w:val="18"/>
                <w:szCs w:val="18"/>
              </w:rPr>
              <w:t>2008</w:t>
            </w:r>
          </w:p>
        </w:tc>
        <w:tc>
          <w:tcPr>
            <w:tcW w:w="719" w:type="dxa"/>
            <w:vAlign w:val="bottom"/>
          </w:tcPr>
          <w:p w:rsidR="00E94A69" w:rsidRPr="003D2130" w:rsidRDefault="00E94A69" w:rsidP="005348B9">
            <w:pPr>
              <w:jc w:val="center"/>
              <w:rPr>
                <w:rFonts w:cstheme="minorHAnsi"/>
                <w:b/>
                <w:sz w:val="18"/>
                <w:szCs w:val="18"/>
              </w:rPr>
            </w:pPr>
            <w:r w:rsidRPr="003D2130">
              <w:rPr>
                <w:rFonts w:cstheme="minorHAnsi"/>
                <w:b/>
                <w:sz w:val="18"/>
                <w:szCs w:val="18"/>
              </w:rPr>
              <w:t>2009</w:t>
            </w:r>
          </w:p>
        </w:tc>
        <w:tc>
          <w:tcPr>
            <w:tcW w:w="720" w:type="dxa"/>
            <w:vAlign w:val="bottom"/>
          </w:tcPr>
          <w:p w:rsidR="00E94A69" w:rsidRPr="003D2130" w:rsidRDefault="00E94A69" w:rsidP="005348B9">
            <w:pPr>
              <w:jc w:val="center"/>
              <w:rPr>
                <w:rFonts w:cstheme="minorHAnsi"/>
                <w:b/>
                <w:sz w:val="18"/>
                <w:szCs w:val="18"/>
              </w:rPr>
            </w:pPr>
            <w:r w:rsidRPr="003D2130">
              <w:rPr>
                <w:rFonts w:cstheme="minorHAnsi"/>
                <w:b/>
                <w:sz w:val="18"/>
                <w:szCs w:val="18"/>
              </w:rPr>
              <w:t>2010</w:t>
            </w:r>
          </w:p>
        </w:tc>
        <w:tc>
          <w:tcPr>
            <w:tcW w:w="719" w:type="dxa"/>
            <w:vAlign w:val="bottom"/>
          </w:tcPr>
          <w:p w:rsidR="00E94A69" w:rsidRPr="003D2130" w:rsidRDefault="00E94A69" w:rsidP="005348B9">
            <w:pPr>
              <w:jc w:val="center"/>
              <w:rPr>
                <w:rFonts w:cstheme="minorHAnsi"/>
                <w:b/>
                <w:sz w:val="18"/>
                <w:szCs w:val="18"/>
              </w:rPr>
            </w:pPr>
            <w:r w:rsidRPr="003D2130">
              <w:rPr>
                <w:rFonts w:cstheme="minorHAnsi"/>
                <w:b/>
                <w:sz w:val="18"/>
                <w:szCs w:val="18"/>
              </w:rPr>
              <w:t>2011</w:t>
            </w:r>
          </w:p>
        </w:tc>
        <w:tc>
          <w:tcPr>
            <w:tcW w:w="720" w:type="dxa"/>
            <w:vAlign w:val="bottom"/>
          </w:tcPr>
          <w:p w:rsidR="00E94A69" w:rsidRPr="003D2130" w:rsidRDefault="00E94A69" w:rsidP="005348B9">
            <w:pPr>
              <w:jc w:val="center"/>
              <w:rPr>
                <w:rFonts w:cstheme="minorHAnsi"/>
                <w:b/>
                <w:sz w:val="18"/>
                <w:szCs w:val="18"/>
              </w:rPr>
            </w:pPr>
            <w:r w:rsidRPr="003D2130">
              <w:rPr>
                <w:rFonts w:cstheme="minorHAnsi"/>
                <w:b/>
                <w:sz w:val="18"/>
                <w:szCs w:val="18"/>
              </w:rPr>
              <w:t>2012</w:t>
            </w:r>
          </w:p>
        </w:tc>
        <w:tc>
          <w:tcPr>
            <w:tcW w:w="719" w:type="dxa"/>
            <w:vAlign w:val="bottom"/>
          </w:tcPr>
          <w:p w:rsidR="00E94A69" w:rsidRPr="003D2130" w:rsidRDefault="00E94A69" w:rsidP="005348B9">
            <w:pPr>
              <w:jc w:val="center"/>
              <w:rPr>
                <w:rFonts w:cstheme="minorHAnsi"/>
                <w:b/>
                <w:sz w:val="18"/>
                <w:szCs w:val="18"/>
              </w:rPr>
            </w:pPr>
            <w:r w:rsidRPr="003D2130">
              <w:rPr>
                <w:rFonts w:cstheme="minorHAnsi"/>
                <w:b/>
                <w:sz w:val="18"/>
                <w:szCs w:val="18"/>
              </w:rPr>
              <w:t>2013</w:t>
            </w:r>
          </w:p>
        </w:tc>
        <w:tc>
          <w:tcPr>
            <w:tcW w:w="720" w:type="dxa"/>
            <w:vAlign w:val="bottom"/>
          </w:tcPr>
          <w:p w:rsidR="00E94A69" w:rsidRPr="003D2130" w:rsidRDefault="00E94A69" w:rsidP="005348B9">
            <w:pPr>
              <w:jc w:val="center"/>
              <w:rPr>
                <w:rFonts w:cstheme="minorHAnsi"/>
                <w:b/>
                <w:sz w:val="18"/>
                <w:szCs w:val="18"/>
              </w:rPr>
            </w:pPr>
            <w:r w:rsidRPr="003D2130">
              <w:rPr>
                <w:rFonts w:cstheme="minorHAnsi"/>
                <w:b/>
                <w:sz w:val="18"/>
                <w:szCs w:val="18"/>
              </w:rPr>
              <w:t>2014</w:t>
            </w:r>
          </w:p>
        </w:tc>
        <w:tc>
          <w:tcPr>
            <w:tcW w:w="720" w:type="dxa"/>
            <w:vAlign w:val="bottom"/>
          </w:tcPr>
          <w:p w:rsidR="00E94A69" w:rsidRPr="003D2130" w:rsidRDefault="00E94A69" w:rsidP="005348B9">
            <w:pPr>
              <w:jc w:val="center"/>
              <w:rPr>
                <w:rFonts w:cstheme="minorHAnsi"/>
                <w:b/>
                <w:sz w:val="18"/>
                <w:szCs w:val="18"/>
              </w:rPr>
            </w:pPr>
            <w:r w:rsidRPr="003D2130">
              <w:rPr>
                <w:rFonts w:cstheme="minorHAnsi"/>
                <w:b/>
                <w:sz w:val="18"/>
                <w:szCs w:val="18"/>
              </w:rPr>
              <w:t>2015</w:t>
            </w:r>
          </w:p>
        </w:tc>
      </w:tr>
      <w:tr w:rsidR="003D2130" w:rsidRPr="003D2130" w:rsidTr="005348B9">
        <w:tc>
          <w:tcPr>
            <w:tcW w:w="1435" w:type="dxa"/>
            <w:vAlign w:val="bottom"/>
          </w:tcPr>
          <w:p w:rsidR="00E94A69" w:rsidRPr="003D2130" w:rsidRDefault="00E94A69" w:rsidP="005348B9">
            <w:pPr>
              <w:rPr>
                <w:rFonts w:cstheme="minorHAnsi"/>
                <w:b/>
                <w:sz w:val="18"/>
                <w:szCs w:val="18"/>
              </w:rPr>
            </w:pPr>
            <w:r w:rsidRPr="003D2130">
              <w:rPr>
                <w:rFonts w:cstheme="minorHAnsi"/>
                <w:b/>
                <w:sz w:val="18"/>
                <w:szCs w:val="18"/>
              </w:rPr>
              <w:t xml:space="preserve">Total </w:t>
            </w:r>
            <w:proofErr w:type="spellStart"/>
            <w:r w:rsidRPr="003D2130">
              <w:rPr>
                <w:rFonts w:cstheme="minorHAnsi"/>
                <w:b/>
                <w:sz w:val="18"/>
                <w:szCs w:val="18"/>
              </w:rPr>
              <w:t>Newham</w:t>
            </w:r>
            <w:proofErr w:type="spellEnd"/>
          </w:p>
        </w:tc>
        <w:tc>
          <w:tcPr>
            <w:tcW w:w="719" w:type="dxa"/>
            <w:vAlign w:val="bottom"/>
          </w:tcPr>
          <w:p w:rsidR="00E94A69" w:rsidRPr="003D2130" w:rsidRDefault="00E94A69" w:rsidP="005348B9">
            <w:pPr>
              <w:jc w:val="right"/>
              <w:rPr>
                <w:rFonts w:ascii="Calibri" w:hAnsi="Calibri" w:cs="Calibri"/>
                <w:b/>
                <w:bCs/>
                <w:sz w:val="18"/>
                <w:szCs w:val="18"/>
              </w:rPr>
            </w:pPr>
            <w:r w:rsidRPr="003D2130">
              <w:rPr>
                <w:rFonts w:ascii="Calibri" w:hAnsi="Calibri" w:cs="Calibri"/>
                <w:b/>
                <w:bCs/>
                <w:sz w:val="18"/>
                <w:szCs w:val="18"/>
              </w:rPr>
              <w:t>80</w:t>
            </w:r>
          </w:p>
        </w:tc>
        <w:tc>
          <w:tcPr>
            <w:tcW w:w="720" w:type="dxa"/>
            <w:vAlign w:val="bottom"/>
          </w:tcPr>
          <w:p w:rsidR="00E94A69" w:rsidRPr="003D2130" w:rsidRDefault="00E94A69" w:rsidP="005348B9">
            <w:pPr>
              <w:jc w:val="right"/>
              <w:rPr>
                <w:rFonts w:ascii="Calibri" w:hAnsi="Calibri" w:cs="Calibri"/>
                <w:b/>
                <w:bCs/>
                <w:sz w:val="18"/>
                <w:szCs w:val="18"/>
              </w:rPr>
            </w:pPr>
            <w:r w:rsidRPr="003D2130">
              <w:rPr>
                <w:rFonts w:ascii="Calibri" w:hAnsi="Calibri" w:cs="Calibri"/>
                <w:b/>
                <w:bCs/>
                <w:sz w:val="18"/>
                <w:szCs w:val="18"/>
              </w:rPr>
              <w:t>75</w:t>
            </w:r>
          </w:p>
        </w:tc>
        <w:tc>
          <w:tcPr>
            <w:tcW w:w="719" w:type="dxa"/>
            <w:vAlign w:val="bottom"/>
          </w:tcPr>
          <w:p w:rsidR="00E94A69" w:rsidRPr="003D2130" w:rsidRDefault="00E94A69" w:rsidP="005348B9">
            <w:pPr>
              <w:jc w:val="right"/>
              <w:rPr>
                <w:rFonts w:ascii="Calibri" w:hAnsi="Calibri" w:cs="Calibri"/>
                <w:b/>
                <w:bCs/>
                <w:sz w:val="18"/>
                <w:szCs w:val="18"/>
              </w:rPr>
            </w:pPr>
            <w:r w:rsidRPr="003D2130">
              <w:rPr>
                <w:rFonts w:ascii="Calibri" w:hAnsi="Calibri" w:cs="Calibri"/>
                <w:b/>
                <w:bCs/>
                <w:sz w:val="18"/>
                <w:szCs w:val="18"/>
              </w:rPr>
              <w:t>105</w:t>
            </w:r>
          </w:p>
        </w:tc>
        <w:tc>
          <w:tcPr>
            <w:tcW w:w="720" w:type="dxa"/>
            <w:vAlign w:val="bottom"/>
          </w:tcPr>
          <w:p w:rsidR="00E94A69" w:rsidRPr="003D2130" w:rsidRDefault="00E94A69" w:rsidP="005348B9">
            <w:pPr>
              <w:jc w:val="right"/>
              <w:rPr>
                <w:rFonts w:ascii="Calibri" w:hAnsi="Calibri" w:cs="Calibri"/>
                <w:b/>
                <w:bCs/>
                <w:sz w:val="18"/>
                <w:szCs w:val="18"/>
              </w:rPr>
            </w:pPr>
            <w:r w:rsidRPr="003D2130">
              <w:rPr>
                <w:rFonts w:ascii="Calibri" w:hAnsi="Calibri" w:cs="Calibri"/>
                <w:b/>
                <w:bCs/>
                <w:sz w:val="18"/>
                <w:szCs w:val="18"/>
              </w:rPr>
              <w:t>88</w:t>
            </w:r>
          </w:p>
        </w:tc>
        <w:tc>
          <w:tcPr>
            <w:tcW w:w="719" w:type="dxa"/>
            <w:vAlign w:val="bottom"/>
          </w:tcPr>
          <w:p w:rsidR="00E94A69" w:rsidRPr="003D2130" w:rsidRDefault="00E94A69" w:rsidP="005348B9">
            <w:pPr>
              <w:jc w:val="right"/>
              <w:rPr>
                <w:rFonts w:ascii="Calibri" w:hAnsi="Calibri" w:cs="Calibri"/>
                <w:b/>
                <w:bCs/>
                <w:sz w:val="18"/>
                <w:szCs w:val="18"/>
              </w:rPr>
            </w:pPr>
            <w:r w:rsidRPr="003D2130">
              <w:rPr>
                <w:rFonts w:ascii="Calibri" w:hAnsi="Calibri" w:cs="Calibri"/>
                <w:b/>
                <w:bCs/>
                <w:sz w:val="18"/>
                <w:szCs w:val="18"/>
              </w:rPr>
              <w:t>93</w:t>
            </w:r>
          </w:p>
        </w:tc>
        <w:tc>
          <w:tcPr>
            <w:tcW w:w="720" w:type="dxa"/>
            <w:vAlign w:val="bottom"/>
          </w:tcPr>
          <w:p w:rsidR="00E94A69" w:rsidRPr="003D2130" w:rsidRDefault="00E94A69" w:rsidP="005348B9">
            <w:pPr>
              <w:jc w:val="right"/>
              <w:rPr>
                <w:rFonts w:ascii="Calibri" w:hAnsi="Calibri" w:cs="Calibri"/>
                <w:b/>
                <w:bCs/>
                <w:sz w:val="18"/>
                <w:szCs w:val="18"/>
              </w:rPr>
            </w:pPr>
            <w:r w:rsidRPr="003D2130">
              <w:rPr>
                <w:rFonts w:ascii="Calibri" w:hAnsi="Calibri" w:cs="Calibri"/>
                <w:b/>
                <w:bCs/>
                <w:sz w:val="18"/>
                <w:szCs w:val="18"/>
              </w:rPr>
              <w:t>81</w:t>
            </w:r>
          </w:p>
        </w:tc>
        <w:tc>
          <w:tcPr>
            <w:tcW w:w="719" w:type="dxa"/>
            <w:vAlign w:val="bottom"/>
          </w:tcPr>
          <w:p w:rsidR="00E94A69" w:rsidRPr="003D2130" w:rsidRDefault="00E94A69" w:rsidP="005348B9">
            <w:pPr>
              <w:jc w:val="right"/>
              <w:rPr>
                <w:rFonts w:ascii="Calibri" w:hAnsi="Calibri" w:cs="Calibri"/>
                <w:b/>
                <w:bCs/>
                <w:sz w:val="18"/>
                <w:szCs w:val="18"/>
              </w:rPr>
            </w:pPr>
            <w:r w:rsidRPr="003D2130">
              <w:rPr>
                <w:rFonts w:ascii="Calibri" w:hAnsi="Calibri" w:cs="Calibri"/>
                <w:b/>
                <w:bCs/>
                <w:sz w:val="18"/>
                <w:szCs w:val="18"/>
              </w:rPr>
              <w:t>74</w:t>
            </w:r>
          </w:p>
        </w:tc>
        <w:tc>
          <w:tcPr>
            <w:tcW w:w="720" w:type="dxa"/>
            <w:vAlign w:val="bottom"/>
          </w:tcPr>
          <w:p w:rsidR="00E94A69" w:rsidRPr="003D2130" w:rsidRDefault="00E94A69" w:rsidP="005348B9">
            <w:pPr>
              <w:jc w:val="right"/>
              <w:rPr>
                <w:rFonts w:ascii="Calibri" w:hAnsi="Calibri" w:cs="Calibri"/>
                <w:b/>
                <w:bCs/>
                <w:sz w:val="18"/>
                <w:szCs w:val="18"/>
              </w:rPr>
            </w:pPr>
            <w:r w:rsidRPr="003D2130">
              <w:rPr>
                <w:rFonts w:ascii="Calibri" w:hAnsi="Calibri" w:cs="Calibri"/>
                <w:b/>
                <w:bCs/>
                <w:sz w:val="18"/>
                <w:szCs w:val="18"/>
              </w:rPr>
              <w:t>77</w:t>
            </w:r>
          </w:p>
        </w:tc>
        <w:tc>
          <w:tcPr>
            <w:tcW w:w="719" w:type="dxa"/>
            <w:vAlign w:val="bottom"/>
          </w:tcPr>
          <w:p w:rsidR="00E94A69" w:rsidRPr="003D2130" w:rsidRDefault="00E94A69" w:rsidP="005348B9">
            <w:pPr>
              <w:jc w:val="right"/>
              <w:rPr>
                <w:rFonts w:ascii="Calibri" w:hAnsi="Calibri" w:cs="Calibri"/>
                <w:b/>
                <w:bCs/>
                <w:sz w:val="18"/>
                <w:szCs w:val="18"/>
              </w:rPr>
            </w:pPr>
            <w:r w:rsidRPr="003D2130">
              <w:rPr>
                <w:rFonts w:ascii="Calibri" w:hAnsi="Calibri" w:cs="Calibri"/>
                <w:b/>
                <w:bCs/>
                <w:sz w:val="18"/>
                <w:szCs w:val="18"/>
              </w:rPr>
              <w:t>57</w:t>
            </w:r>
          </w:p>
        </w:tc>
        <w:tc>
          <w:tcPr>
            <w:tcW w:w="720" w:type="dxa"/>
            <w:vAlign w:val="bottom"/>
          </w:tcPr>
          <w:p w:rsidR="00E94A69" w:rsidRPr="003D2130" w:rsidRDefault="00E94A69" w:rsidP="005348B9">
            <w:pPr>
              <w:jc w:val="right"/>
              <w:rPr>
                <w:rFonts w:ascii="Calibri" w:hAnsi="Calibri" w:cs="Calibri"/>
                <w:b/>
                <w:bCs/>
                <w:sz w:val="18"/>
                <w:szCs w:val="18"/>
              </w:rPr>
            </w:pPr>
            <w:r w:rsidRPr="003D2130">
              <w:rPr>
                <w:rFonts w:ascii="Calibri" w:hAnsi="Calibri" w:cs="Calibri"/>
                <w:b/>
                <w:bCs/>
                <w:sz w:val="18"/>
                <w:szCs w:val="18"/>
              </w:rPr>
              <w:t>64</w:t>
            </w:r>
          </w:p>
        </w:tc>
        <w:tc>
          <w:tcPr>
            <w:tcW w:w="720" w:type="dxa"/>
            <w:vAlign w:val="bottom"/>
          </w:tcPr>
          <w:p w:rsidR="00E94A69" w:rsidRPr="003D2130" w:rsidRDefault="00E94A69" w:rsidP="005348B9">
            <w:pPr>
              <w:jc w:val="right"/>
              <w:rPr>
                <w:rFonts w:ascii="Calibri" w:hAnsi="Calibri" w:cs="Calibri"/>
                <w:b/>
                <w:bCs/>
                <w:sz w:val="18"/>
                <w:szCs w:val="18"/>
              </w:rPr>
            </w:pPr>
            <w:r w:rsidRPr="003D2130">
              <w:rPr>
                <w:rFonts w:ascii="Calibri" w:hAnsi="Calibri" w:cs="Calibri"/>
                <w:b/>
                <w:bCs/>
                <w:sz w:val="18"/>
                <w:szCs w:val="18"/>
              </w:rPr>
              <w:t>72</w:t>
            </w:r>
          </w:p>
        </w:tc>
      </w:tr>
      <w:tr w:rsidR="003D2130" w:rsidRPr="003D2130" w:rsidTr="005348B9">
        <w:tc>
          <w:tcPr>
            <w:tcW w:w="1435" w:type="dxa"/>
            <w:vAlign w:val="bottom"/>
          </w:tcPr>
          <w:p w:rsidR="00E94A69" w:rsidRPr="003D2130" w:rsidRDefault="00E94A69" w:rsidP="005348B9">
            <w:pPr>
              <w:rPr>
                <w:rFonts w:cstheme="minorHAnsi"/>
                <w:sz w:val="18"/>
                <w:szCs w:val="18"/>
              </w:rPr>
            </w:pPr>
            <w:r w:rsidRPr="003D2130">
              <w:rPr>
                <w:rFonts w:cstheme="minorHAnsi"/>
                <w:sz w:val="18"/>
                <w:szCs w:val="18"/>
              </w:rPr>
              <w:t>Change from 2005 (</w:t>
            </w:r>
            <w:proofErr w:type="spellStart"/>
            <w:r w:rsidRPr="003D2130">
              <w:rPr>
                <w:rFonts w:cstheme="minorHAnsi"/>
                <w:sz w:val="18"/>
                <w:szCs w:val="18"/>
              </w:rPr>
              <w:t>Newham</w:t>
            </w:r>
            <w:proofErr w:type="spellEnd"/>
            <w:r w:rsidRPr="003D2130">
              <w:rPr>
                <w:rFonts w:cstheme="minorHAnsi"/>
                <w:sz w:val="18"/>
                <w:szCs w:val="18"/>
              </w:rPr>
              <w:t>)</w:t>
            </w:r>
          </w:p>
        </w:tc>
        <w:tc>
          <w:tcPr>
            <w:tcW w:w="719" w:type="dxa"/>
            <w:vAlign w:val="bottom"/>
          </w:tcPr>
          <w:p w:rsidR="00E94A69" w:rsidRPr="003D2130" w:rsidRDefault="00E94A69" w:rsidP="005348B9">
            <w:pPr>
              <w:jc w:val="right"/>
              <w:rPr>
                <w:rFonts w:ascii="Calibri" w:hAnsi="Calibri" w:cs="Calibri"/>
                <w:b/>
                <w:bCs/>
                <w:sz w:val="18"/>
                <w:szCs w:val="18"/>
              </w:rPr>
            </w:pPr>
          </w:p>
        </w:tc>
        <w:tc>
          <w:tcPr>
            <w:tcW w:w="720" w:type="dxa"/>
            <w:vAlign w:val="bottom"/>
          </w:tcPr>
          <w:p w:rsidR="00E94A69" w:rsidRPr="003D2130" w:rsidRDefault="00E94A69" w:rsidP="005348B9">
            <w:pPr>
              <w:jc w:val="right"/>
              <w:rPr>
                <w:rFonts w:ascii="Calibri" w:hAnsi="Calibri" w:cs="Calibri"/>
                <w:sz w:val="18"/>
                <w:szCs w:val="18"/>
              </w:rPr>
            </w:pPr>
            <w:r w:rsidRPr="003D2130">
              <w:rPr>
                <w:rFonts w:ascii="Calibri" w:hAnsi="Calibri" w:cs="Calibri"/>
                <w:sz w:val="18"/>
                <w:szCs w:val="18"/>
              </w:rPr>
              <w:t>-6.3%</w:t>
            </w:r>
          </w:p>
        </w:tc>
        <w:tc>
          <w:tcPr>
            <w:tcW w:w="719" w:type="dxa"/>
            <w:vAlign w:val="bottom"/>
          </w:tcPr>
          <w:p w:rsidR="00E94A69" w:rsidRPr="003D2130" w:rsidRDefault="00E94A69" w:rsidP="005348B9">
            <w:pPr>
              <w:jc w:val="right"/>
              <w:rPr>
                <w:rFonts w:ascii="Calibri" w:hAnsi="Calibri" w:cs="Calibri"/>
                <w:sz w:val="18"/>
                <w:szCs w:val="18"/>
              </w:rPr>
            </w:pPr>
            <w:r w:rsidRPr="003D2130">
              <w:rPr>
                <w:rFonts w:ascii="Calibri" w:hAnsi="Calibri" w:cs="Calibri"/>
                <w:sz w:val="18"/>
                <w:szCs w:val="18"/>
              </w:rPr>
              <w:t>31.3%</w:t>
            </w:r>
          </w:p>
        </w:tc>
        <w:tc>
          <w:tcPr>
            <w:tcW w:w="720" w:type="dxa"/>
            <w:vAlign w:val="bottom"/>
          </w:tcPr>
          <w:p w:rsidR="00E94A69" w:rsidRPr="003D2130" w:rsidRDefault="00E94A69" w:rsidP="005348B9">
            <w:pPr>
              <w:jc w:val="right"/>
              <w:rPr>
                <w:rFonts w:ascii="Calibri" w:hAnsi="Calibri" w:cs="Calibri"/>
                <w:sz w:val="18"/>
                <w:szCs w:val="18"/>
              </w:rPr>
            </w:pPr>
            <w:r w:rsidRPr="003D2130">
              <w:rPr>
                <w:rFonts w:ascii="Calibri" w:hAnsi="Calibri" w:cs="Calibri"/>
                <w:sz w:val="18"/>
                <w:szCs w:val="18"/>
              </w:rPr>
              <w:t>10.0%</w:t>
            </w:r>
          </w:p>
        </w:tc>
        <w:tc>
          <w:tcPr>
            <w:tcW w:w="719" w:type="dxa"/>
            <w:vAlign w:val="bottom"/>
          </w:tcPr>
          <w:p w:rsidR="00E94A69" w:rsidRPr="003D2130" w:rsidRDefault="00E94A69" w:rsidP="005348B9">
            <w:pPr>
              <w:jc w:val="right"/>
              <w:rPr>
                <w:rFonts w:ascii="Calibri" w:hAnsi="Calibri" w:cs="Calibri"/>
                <w:sz w:val="18"/>
                <w:szCs w:val="18"/>
              </w:rPr>
            </w:pPr>
            <w:r w:rsidRPr="003D2130">
              <w:rPr>
                <w:rFonts w:ascii="Calibri" w:hAnsi="Calibri" w:cs="Calibri"/>
                <w:sz w:val="18"/>
                <w:szCs w:val="18"/>
              </w:rPr>
              <w:t>16.3%</w:t>
            </w:r>
          </w:p>
        </w:tc>
        <w:tc>
          <w:tcPr>
            <w:tcW w:w="720" w:type="dxa"/>
            <w:vAlign w:val="bottom"/>
          </w:tcPr>
          <w:p w:rsidR="00E94A69" w:rsidRPr="003D2130" w:rsidRDefault="00E94A69" w:rsidP="005348B9">
            <w:pPr>
              <w:jc w:val="right"/>
              <w:rPr>
                <w:rFonts w:ascii="Calibri" w:hAnsi="Calibri" w:cs="Calibri"/>
                <w:sz w:val="18"/>
                <w:szCs w:val="18"/>
              </w:rPr>
            </w:pPr>
            <w:r w:rsidRPr="003D2130">
              <w:rPr>
                <w:rFonts w:ascii="Calibri" w:hAnsi="Calibri" w:cs="Calibri"/>
                <w:sz w:val="18"/>
                <w:szCs w:val="18"/>
              </w:rPr>
              <w:t>1.3%</w:t>
            </w:r>
          </w:p>
        </w:tc>
        <w:tc>
          <w:tcPr>
            <w:tcW w:w="719" w:type="dxa"/>
            <w:vAlign w:val="bottom"/>
          </w:tcPr>
          <w:p w:rsidR="00E94A69" w:rsidRPr="003D2130" w:rsidRDefault="00E94A69" w:rsidP="005348B9">
            <w:pPr>
              <w:jc w:val="right"/>
              <w:rPr>
                <w:rFonts w:ascii="Calibri" w:hAnsi="Calibri" w:cs="Calibri"/>
                <w:sz w:val="18"/>
                <w:szCs w:val="18"/>
              </w:rPr>
            </w:pPr>
            <w:r w:rsidRPr="003D2130">
              <w:rPr>
                <w:rFonts w:ascii="Calibri" w:hAnsi="Calibri" w:cs="Calibri"/>
                <w:sz w:val="18"/>
                <w:szCs w:val="18"/>
              </w:rPr>
              <w:t>-7.5%</w:t>
            </w:r>
          </w:p>
        </w:tc>
        <w:tc>
          <w:tcPr>
            <w:tcW w:w="720" w:type="dxa"/>
            <w:vAlign w:val="bottom"/>
          </w:tcPr>
          <w:p w:rsidR="00E94A69" w:rsidRPr="003D2130" w:rsidRDefault="00E94A69" w:rsidP="005348B9">
            <w:pPr>
              <w:jc w:val="right"/>
              <w:rPr>
                <w:rFonts w:ascii="Calibri" w:hAnsi="Calibri" w:cs="Calibri"/>
                <w:sz w:val="18"/>
                <w:szCs w:val="18"/>
              </w:rPr>
            </w:pPr>
            <w:r w:rsidRPr="003D2130">
              <w:rPr>
                <w:rFonts w:ascii="Calibri" w:hAnsi="Calibri" w:cs="Calibri"/>
                <w:sz w:val="18"/>
                <w:szCs w:val="18"/>
              </w:rPr>
              <w:t>-3.8%</w:t>
            </w:r>
          </w:p>
        </w:tc>
        <w:tc>
          <w:tcPr>
            <w:tcW w:w="719" w:type="dxa"/>
            <w:vAlign w:val="bottom"/>
          </w:tcPr>
          <w:p w:rsidR="00E94A69" w:rsidRPr="003D2130" w:rsidRDefault="00E94A69" w:rsidP="005348B9">
            <w:pPr>
              <w:jc w:val="right"/>
              <w:rPr>
                <w:rFonts w:ascii="Calibri" w:hAnsi="Calibri" w:cs="Calibri"/>
                <w:sz w:val="18"/>
                <w:szCs w:val="18"/>
              </w:rPr>
            </w:pPr>
            <w:r w:rsidRPr="003D2130">
              <w:rPr>
                <w:rFonts w:ascii="Calibri" w:hAnsi="Calibri" w:cs="Calibri"/>
                <w:sz w:val="18"/>
                <w:szCs w:val="18"/>
              </w:rPr>
              <w:t>-28.8%</w:t>
            </w:r>
          </w:p>
        </w:tc>
        <w:tc>
          <w:tcPr>
            <w:tcW w:w="720" w:type="dxa"/>
            <w:vAlign w:val="bottom"/>
          </w:tcPr>
          <w:p w:rsidR="00E94A69" w:rsidRPr="003D2130" w:rsidRDefault="00E94A69" w:rsidP="005348B9">
            <w:pPr>
              <w:jc w:val="right"/>
              <w:rPr>
                <w:rFonts w:ascii="Calibri" w:hAnsi="Calibri" w:cs="Calibri"/>
                <w:sz w:val="18"/>
                <w:szCs w:val="18"/>
              </w:rPr>
            </w:pPr>
            <w:r w:rsidRPr="003D2130">
              <w:rPr>
                <w:rFonts w:ascii="Calibri" w:hAnsi="Calibri" w:cs="Calibri"/>
                <w:sz w:val="18"/>
                <w:szCs w:val="18"/>
              </w:rPr>
              <w:t>-20.0%</w:t>
            </w:r>
          </w:p>
        </w:tc>
        <w:tc>
          <w:tcPr>
            <w:tcW w:w="720" w:type="dxa"/>
            <w:vAlign w:val="bottom"/>
          </w:tcPr>
          <w:p w:rsidR="00E94A69" w:rsidRPr="003D2130" w:rsidRDefault="00E94A69" w:rsidP="005348B9">
            <w:pPr>
              <w:jc w:val="right"/>
              <w:rPr>
                <w:rFonts w:ascii="Calibri" w:hAnsi="Calibri" w:cs="Calibri"/>
                <w:sz w:val="18"/>
                <w:szCs w:val="18"/>
              </w:rPr>
            </w:pPr>
            <w:r w:rsidRPr="003D2130">
              <w:rPr>
                <w:rFonts w:ascii="Calibri" w:hAnsi="Calibri" w:cs="Calibri"/>
                <w:sz w:val="18"/>
                <w:szCs w:val="18"/>
              </w:rPr>
              <w:t>-10.0%</w:t>
            </w:r>
          </w:p>
        </w:tc>
      </w:tr>
      <w:tr w:rsidR="003D2130" w:rsidRPr="003D2130" w:rsidTr="005348B9">
        <w:tc>
          <w:tcPr>
            <w:tcW w:w="1435" w:type="dxa"/>
            <w:vAlign w:val="bottom"/>
          </w:tcPr>
          <w:p w:rsidR="00E94A69" w:rsidRPr="003D2130" w:rsidRDefault="00E94A69" w:rsidP="005348B9">
            <w:pPr>
              <w:rPr>
                <w:rFonts w:cstheme="minorHAnsi"/>
                <w:b/>
                <w:sz w:val="18"/>
                <w:szCs w:val="18"/>
              </w:rPr>
            </w:pPr>
            <w:r w:rsidRPr="003D2130">
              <w:rPr>
                <w:rFonts w:cstheme="minorHAnsi"/>
                <w:b/>
                <w:sz w:val="18"/>
                <w:szCs w:val="18"/>
              </w:rPr>
              <w:t>Total London</w:t>
            </w:r>
          </w:p>
        </w:tc>
        <w:tc>
          <w:tcPr>
            <w:tcW w:w="719" w:type="dxa"/>
            <w:vAlign w:val="bottom"/>
          </w:tcPr>
          <w:p w:rsidR="00E94A69" w:rsidRPr="003D2130" w:rsidRDefault="00E94A69" w:rsidP="005348B9">
            <w:pPr>
              <w:jc w:val="right"/>
              <w:rPr>
                <w:rFonts w:ascii="Calibri" w:hAnsi="Calibri" w:cs="Calibri"/>
                <w:b/>
                <w:bCs/>
                <w:sz w:val="18"/>
                <w:szCs w:val="18"/>
              </w:rPr>
            </w:pPr>
            <w:r w:rsidRPr="003D2130">
              <w:rPr>
                <w:rFonts w:ascii="Calibri" w:hAnsi="Calibri" w:cs="Calibri"/>
                <w:b/>
                <w:bCs/>
                <w:sz w:val="18"/>
                <w:szCs w:val="18"/>
              </w:rPr>
              <w:t xml:space="preserve"> 3,650 </w:t>
            </w:r>
          </w:p>
        </w:tc>
        <w:tc>
          <w:tcPr>
            <w:tcW w:w="720" w:type="dxa"/>
            <w:vAlign w:val="bottom"/>
          </w:tcPr>
          <w:p w:rsidR="00E94A69" w:rsidRPr="003D2130" w:rsidRDefault="00E94A69" w:rsidP="005348B9">
            <w:pPr>
              <w:jc w:val="right"/>
              <w:rPr>
                <w:rFonts w:ascii="Calibri" w:hAnsi="Calibri" w:cs="Calibri"/>
                <w:b/>
                <w:bCs/>
                <w:sz w:val="18"/>
                <w:szCs w:val="18"/>
              </w:rPr>
            </w:pPr>
            <w:r w:rsidRPr="003D2130">
              <w:rPr>
                <w:rFonts w:ascii="Calibri" w:hAnsi="Calibri" w:cs="Calibri"/>
                <w:b/>
                <w:bCs/>
                <w:sz w:val="18"/>
                <w:szCs w:val="18"/>
              </w:rPr>
              <w:t xml:space="preserve"> 3,946 </w:t>
            </w:r>
          </w:p>
        </w:tc>
        <w:tc>
          <w:tcPr>
            <w:tcW w:w="719" w:type="dxa"/>
            <w:vAlign w:val="bottom"/>
          </w:tcPr>
          <w:p w:rsidR="00E94A69" w:rsidRPr="003D2130" w:rsidRDefault="00E94A69" w:rsidP="005348B9">
            <w:pPr>
              <w:jc w:val="right"/>
              <w:rPr>
                <w:rFonts w:ascii="Calibri" w:hAnsi="Calibri" w:cs="Calibri"/>
                <w:b/>
                <w:bCs/>
                <w:sz w:val="18"/>
                <w:szCs w:val="18"/>
              </w:rPr>
            </w:pPr>
            <w:r w:rsidRPr="003D2130">
              <w:rPr>
                <w:rFonts w:ascii="Calibri" w:hAnsi="Calibri" w:cs="Calibri"/>
                <w:b/>
                <w:bCs/>
                <w:sz w:val="18"/>
                <w:szCs w:val="18"/>
              </w:rPr>
              <w:t xml:space="preserve"> 3,784 </w:t>
            </w:r>
          </w:p>
        </w:tc>
        <w:tc>
          <w:tcPr>
            <w:tcW w:w="720" w:type="dxa"/>
            <w:vAlign w:val="bottom"/>
          </w:tcPr>
          <w:p w:rsidR="00E94A69" w:rsidRPr="003D2130" w:rsidRDefault="00E94A69" w:rsidP="005348B9">
            <w:pPr>
              <w:jc w:val="right"/>
              <w:rPr>
                <w:rFonts w:ascii="Calibri" w:hAnsi="Calibri" w:cs="Calibri"/>
                <w:b/>
                <w:bCs/>
                <w:sz w:val="18"/>
                <w:szCs w:val="18"/>
              </w:rPr>
            </w:pPr>
            <w:r w:rsidRPr="003D2130">
              <w:rPr>
                <w:rFonts w:ascii="Calibri" w:hAnsi="Calibri" w:cs="Calibri"/>
                <w:b/>
                <w:bCs/>
                <w:sz w:val="18"/>
                <w:szCs w:val="18"/>
              </w:rPr>
              <w:t xml:space="preserve"> 3,526 </w:t>
            </w:r>
          </w:p>
        </w:tc>
        <w:tc>
          <w:tcPr>
            <w:tcW w:w="719" w:type="dxa"/>
            <w:vAlign w:val="bottom"/>
          </w:tcPr>
          <w:p w:rsidR="00E94A69" w:rsidRPr="003D2130" w:rsidRDefault="00E94A69" w:rsidP="005348B9">
            <w:pPr>
              <w:jc w:val="right"/>
              <w:rPr>
                <w:rFonts w:ascii="Calibri" w:hAnsi="Calibri" w:cs="Calibri"/>
                <w:b/>
                <w:bCs/>
                <w:sz w:val="18"/>
                <w:szCs w:val="18"/>
              </w:rPr>
            </w:pPr>
            <w:r w:rsidRPr="003D2130">
              <w:rPr>
                <w:rFonts w:ascii="Calibri" w:hAnsi="Calibri" w:cs="Calibri"/>
                <w:b/>
                <w:bCs/>
                <w:sz w:val="18"/>
                <w:szCs w:val="18"/>
              </w:rPr>
              <w:t xml:space="preserve"> 3,227 </w:t>
            </w:r>
          </w:p>
        </w:tc>
        <w:tc>
          <w:tcPr>
            <w:tcW w:w="720" w:type="dxa"/>
            <w:vAlign w:val="bottom"/>
          </w:tcPr>
          <w:p w:rsidR="00E94A69" w:rsidRPr="003D2130" w:rsidRDefault="00E94A69" w:rsidP="005348B9">
            <w:pPr>
              <w:jc w:val="right"/>
              <w:rPr>
                <w:rFonts w:ascii="Calibri" w:hAnsi="Calibri" w:cs="Calibri"/>
                <w:b/>
                <w:bCs/>
                <w:sz w:val="18"/>
                <w:szCs w:val="18"/>
              </w:rPr>
            </w:pPr>
            <w:r w:rsidRPr="003D2130">
              <w:rPr>
                <w:rFonts w:ascii="Calibri" w:hAnsi="Calibri" w:cs="Calibri"/>
                <w:b/>
                <w:bCs/>
                <w:sz w:val="18"/>
                <w:szCs w:val="18"/>
              </w:rPr>
              <w:t xml:space="preserve"> 2,886 </w:t>
            </w:r>
          </w:p>
        </w:tc>
        <w:tc>
          <w:tcPr>
            <w:tcW w:w="719" w:type="dxa"/>
            <w:vAlign w:val="bottom"/>
          </w:tcPr>
          <w:p w:rsidR="00E94A69" w:rsidRPr="003D2130" w:rsidRDefault="00E94A69" w:rsidP="005348B9">
            <w:pPr>
              <w:jc w:val="right"/>
              <w:rPr>
                <w:rFonts w:ascii="Calibri" w:hAnsi="Calibri" w:cs="Calibri"/>
                <w:b/>
                <w:bCs/>
                <w:sz w:val="18"/>
                <w:szCs w:val="18"/>
              </w:rPr>
            </w:pPr>
            <w:r w:rsidRPr="003D2130">
              <w:rPr>
                <w:rFonts w:ascii="Calibri" w:hAnsi="Calibri" w:cs="Calibri"/>
                <w:b/>
                <w:bCs/>
                <w:sz w:val="18"/>
                <w:szCs w:val="18"/>
              </w:rPr>
              <w:t xml:space="preserve"> 2,805 </w:t>
            </w:r>
          </w:p>
        </w:tc>
        <w:tc>
          <w:tcPr>
            <w:tcW w:w="720" w:type="dxa"/>
            <w:vAlign w:val="bottom"/>
          </w:tcPr>
          <w:p w:rsidR="00E94A69" w:rsidRPr="003D2130" w:rsidRDefault="00E94A69" w:rsidP="005348B9">
            <w:pPr>
              <w:jc w:val="right"/>
              <w:rPr>
                <w:rFonts w:ascii="Calibri" w:hAnsi="Calibri" w:cs="Calibri"/>
                <w:b/>
                <w:bCs/>
                <w:sz w:val="18"/>
                <w:szCs w:val="18"/>
              </w:rPr>
            </w:pPr>
            <w:r w:rsidRPr="003D2130">
              <w:rPr>
                <w:rFonts w:ascii="Calibri" w:hAnsi="Calibri" w:cs="Calibri"/>
                <w:b/>
                <w:bCs/>
                <w:sz w:val="18"/>
                <w:szCs w:val="18"/>
              </w:rPr>
              <w:t xml:space="preserve"> 3,018 </w:t>
            </w:r>
          </w:p>
        </w:tc>
        <w:tc>
          <w:tcPr>
            <w:tcW w:w="719" w:type="dxa"/>
            <w:vAlign w:val="bottom"/>
          </w:tcPr>
          <w:p w:rsidR="00E94A69" w:rsidRPr="003D2130" w:rsidRDefault="00E94A69" w:rsidP="005348B9">
            <w:pPr>
              <w:jc w:val="right"/>
              <w:rPr>
                <w:rFonts w:ascii="Calibri" w:hAnsi="Calibri" w:cs="Calibri"/>
                <w:b/>
                <w:bCs/>
                <w:sz w:val="18"/>
                <w:szCs w:val="18"/>
              </w:rPr>
            </w:pPr>
            <w:r w:rsidRPr="003D2130">
              <w:rPr>
                <w:rFonts w:ascii="Calibri" w:hAnsi="Calibri" w:cs="Calibri"/>
                <w:b/>
                <w:bCs/>
                <w:sz w:val="18"/>
                <w:szCs w:val="18"/>
              </w:rPr>
              <w:t xml:space="preserve"> 2,324 </w:t>
            </w:r>
          </w:p>
        </w:tc>
        <w:tc>
          <w:tcPr>
            <w:tcW w:w="720" w:type="dxa"/>
            <w:vAlign w:val="bottom"/>
          </w:tcPr>
          <w:p w:rsidR="00E94A69" w:rsidRPr="003D2130" w:rsidRDefault="00E94A69" w:rsidP="005348B9">
            <w:pPr>
              <w:jc w:val="right"/>
              <w:rPr>
                <w:rFonts w:ascii="Calibri" w:hAnsi="Calibri" w:cs="Calibri"/>
                <w:b/>
                <w:bCs/>
                <w:sz w:val="18"/>
                <w:szCs w:val="18"/>
              </w:rPr>
            </w:pPr>
            <w:r w:rsidRPr="003D2130">
              <w:rPr>
                <w:rFonts w:ascii="Calibri" w:hAnsi="Calibri" w:cs="Calibri"/>
                <w:b/>
                <w:bCs/>
                <w:sz w:val="18"/>
                <w:szCs w:val="18"/>
              </w:rPr>
              <w:t xml:space="preserve"> 2,167 </w:t>
            </w:r>
          </w:p>
        </w:tc>
        <w:tc>
          <w:tcPr>
            <w:tcW w:w="720" w:type="dxa"/>
            <w:vAlign w:val="bottom"/>
          </w:tcPr>
          <w:p w:rsidR="00E94A69" w:rsidRPr="003D2130" w:rsidRDefault="00E94A69" w:rsidP="005348B9">
            <w:pPr>
              <w:jc w:val="right"/>
              <w:rPr>
                <w:rFonts w:ascii="Calibri" w:hAnsi="Calibri" w:cs="Calibri"/>
                <w:b/>
                <w:bCs/>
                <w:sz w:val="18"/>
                <w:szCs w:val="18"/>
              </w:rPr>
            </w:pPr>
            <w:r w:rsidRPr="003D2130">
              <w:rPr>
                <w:rFonts w:ascii="Calibri" w:hAnsi="Calibri" w:cs="Calibri"/>
                <w:b/>
                <w:bCs/>
                <w:sz w:val="18"/>
                <w:szCs w:val="18"/>
              </w:rPr>
              <w:t xml:space="preserve"> 2,092 </w:t>
            </w:r>
          </w:p>
        </w:tc>
      </w:tr>
      <w:tr w:rsidR="00E94A69" w:rsidRPr="003D2130" w:rsidTr="005348B9">
        <w:tc>
          <w:tcPr>
            <w:tcW w:w="1435" w:type="dxa"/>
            <w:vAlign w:val="bottom"/>
          </w:tcPr>
          <w:p w:rsidR="00E94A69" w:rsidRPr="003D2130" w:rsidRDefault="00E94A69" w:rsidP="005348B9">
            <w:pPr>
              <w:rPr>
                <w:rFonts w:cstheme="minorHAnsi"/>
                <w:sz w:val="18"/>
                <w:szCs w:val="18"/>
              </w:rPr>
            </w:pPr>
            <w:r w:rsidRPr="003D2130">
              <w:rPr>
                <w:rFonts w:cstheme="minorHAnsi"/>
                <w:sz w:val="18"/>
                <w:szCs w:val="18"/>
              </w:rPr>
              <w:t>Change from 2005 (London)</w:t>
            </w:r>
          </w:p>
        </w:tc>
        <w:tc>
          <w:tcPr>
            <w:tcW w:w="719" w:type="dxa"/>
            <w:vAlign w:val="bottom"/>
          </w:tcPr>
          <w:p w:rsidR="00E94A69" w:rsidRPr="003D2130" w:rsidRDefault="00E94A69" w:rsidP="005348B9">
            <w:pPr>
              <w:jc w:val="right"/>
              <w:rPr>
                <w:rFonts w:ascii="Calibri" w:hAnsi="Calibri" w:cs="Calibri"/>
                <w:b/>
                <w:bCs/>
                <w:sz w:val="18"/>
                <w:szCs w:val="18"/>
              </w:rPr>
            </w:pPr>
          </w:p>
        </w:tc>
        <w:tc>
          <w:tcPr>
            <w:tcW w:w="720" w:type="dxa"/>
            <w:vAlign w:val="bottom"/>
          </w:tcPr>
          <w:p w:rsidR="00E94A69" w:rsidRPr="003D2130" w:rsidRDefault="00E94A69" w:rsidP="005348B9">
            <w:pPr>
              <w:jc w:val="right"/>
              <w:rPr>
                <w:rFonts w:ascii="Calibri" w:hAnsi="Calibri" w:cs="Calibri"/>
                <w:sz w:val="18"/>
                <w:szCs w:val="18"/>
              </w:rPr>
            </w:pPr>
            <w:r w:rsidRPr="003D2130">
              <w:rPr>
                <w:rFonts w:ascii="Calibri" w:hAnsi="Calibri" w:cs="Calibri"/>
                <w:sz w:val="18"/>
                <w:szCs w:val="18"/>
              </w:rPr>
              <w:t>8.1%</w:t>
            </w:r>
          </w:p>
        </w:tc>
        <w:tc>
          <w:tcPr>
            <w:tcW w:w="719" w:type="dxa"/>
            <w:vAlign w:val="bottom"/>
          </w:tcPr>
          <w:p w:rsidR="00E94A69" w:rsidRPr="003D2130" w:rsidRDefault="00E94A69" w:rsidP="005348B9">
            <w:pPr>
              <w:jc w:val="right"/>
              <w:rPr>
                <w:rFonts w:ascii="Calibri" w:hAnsi="Calibri" w:cs="Calibri"/>
                <w:sz w:val="18"/>
                <w:szCs w:val="18"/>
              </w:rPr>
            </w:pPr>
            <w:r w:rsidRPr="003D2130">
              <w:rPr>
                <w:rFonts w:ascii="Calibri" w:hAnsi="Calibri" w:cs="Calibri"/>
                <w:sz w:val="18"/>
                <w:szCs w:val="18"/>
              </w:rPr>
              <w:t>3.7%</w:t>
            </w:r>
          </w:p>
        </w:tc>
        <w:tc>
          <w:tcPr>
            <w:tcW w:w="720" w:type="dxa"/>
            <w:vAlign w:val="bottom"/>
          </w:tcPr>
          <w:p w:rsidR="00E94A69" w:rsidRPr="003D2130" w:rsidRDefault="00E94A69" w:rsidP="005348B9">
            <w:pPr>
              <w:jc w:val="right"/>
              <w:rPr>
                <w:rFonts w:ascii="Calibri" w:hAnsi="Calibri" w:cs="Calibri"/>
                <w:sz w:val="18"/>
                <w:szCs w:val="18"/>
              </w:rPr>
            </w:pPr>
            <w:r w:rsidRPr="003D2130">
              <w:rPr>
                <w:rFonts w:ascii="Calibri" w:hAnsi="Calibri" w:cs="Calibri"/>
                <w:sz w:val="18"/>
                <w:szCs w:val="18"/>
              </w:rPr>
              <w:t>-3.4%</w:t>
            </w:r>
          </w:p>
        </w:tc>
        <w:tc>
          <w:tcPr>
            <w:tcW w:w="719" w:type="dxa"/>
            <w:vAlign w:val="bottom"/>
          </w:tcPr>
          <w:p w:rsidR="00E94A69" w:rsidRPr="003D2130" w:rsidRDefault="00E94A69" w:rsidP="005348B9">
            <w:pPr>
              <w:jc w:val="right"/>
              <w:rPr>
                <w:rFonts w:ascii="Calibri" w:hAnsi="Calibri" w:cs="Calibri"/>
                <w:sz w:val="18"/>
                <w:szCs w:val="18"/>
              </w:rPr>
            </w:pPr>
            <w:r w:rsidRPr="003D2130">
              <w:rPr>
                <w:rFonts w:ascii="Calibri" w:hAnsi="Calibri" w:cs="Calibri"/>
                <w:sz w:val="18"/>
                <w:szCs w:val="18"/>
              </w:rPr>
              <w:t>-11.6%</w:t>
            </w:r>
          </w:p>
        </w:tc>
        <w:tc>
          <w:tcPr>
            <w:tcW w:w="720" w:type="dxa"/>
            <w:vAlign w:val="bottom"/>
          </w:tcPr>
          <w:p w:rsidR="00E94A69" w:rsidRPr="003D2130" w:rsidRDefault="00E94A69" w:rsidP="005348B9">
            <w:pPr>
              <w:jc w:val="right"/>
              <w:rPr>
                <w:rFonts w:ascii="Calibri" w:hAnsi="Calibri" w:cs="Calibri"/>
                <w:sz w:val="18"/>
                <w:szCs w:val="18"/>
              </w:rPr>
            </w:pPr>
            <w:r w:rsidRPr="003D2130">
              <w:rPr>
                <w:rFonts w:ascii="Calibri" w:hAnsi="Calibri" w:cs="Calibri"/>
                <w:sz w:val="18"/>
                <w:szCs w:val="18"/>
              </w:rPr>
              <w:t>-20.9%</w:t>
            </w:r>
          </w:p>
        </w:tc>
        <w:tc>
          <w:tcPr>
            <w:tcW w:w="719" w:type="dxa"/>
            <w:vAlign w:val="bottom"/>
          </w:tcPr>
          <w:p w:rsidR="00E94A69" w:rsidRPr="003D2130" w:rsidRDefault="00E94A69" w:rsidP="005348B9">
            <w:pPr>
              <w:jc w:val="right"/>
              <w:rPr>
                <w:rFonts w:ascii="Calibri" w:hAnsi="Calibri" w:cs="Calibri"/>
                <w:sz w:val="18"/>
                <w:szCs w:val="18"/>
              </w:rPr>
            </w:pPr>
            <w:r w:rsidRPr="003D2130">
              <w:rPr>
                <w:rFonts w:ascii="Calibri" w:hAnsi="Calibri" w:cs="Calibri"/>
                <w:sz w:val="18"/>
                <w:szCs w:val="18"/>
              </w:rPr>
              <w:t>-23.2%</w:t>
            </w:r>
          </w:p>
        </w:tc>
        <w:tc>
          <w:tcPr>
            <w:tcW w:w="720" w:type="dxa"/>
            <w:vAlign w:val="bottom"/>
          </w:tcPr>
          <w:p w:rsidR="00E94A69" w:rsidRPr="003D2130" w:rsidRDefault="00E94A69" w:rsidP="005348B9">
            <w:pPr>
              <w:jc w:val="right"/>
              <w:rPr>
                <w:rFonts w:ascii="Calibri" w:hAnsi="Calibri" w:cs="Calibri"/>
                <w:sz w:val="18"/>
                <w:szCs w:val="18"/>
              </w:rPr>
            </w:pPr>
            <w:r w:rsidRPr="003D2130">
              <w:rPr>
                <w:rFonts w:ascii="Calibri" w:hAnsi="Calibri" w:cs="Calibri"/>
                <w:sz w:val="18"/>
                <w:szCs w:val="18"/>
              </w:rPr>
              <w:t>-17.3%</w:t>
            </w:r>
          </w:p>
        </w:tc>
        <w:tc>
          <w:tcPr>
            <w:tcW w:w="719" w:type="dxa"/>
            <w:vAlign w:val="bottom"/>
          </w:tcPr>
          <w:p w:rsidR="00E94A69" w:rsidRPr="003D2130" w:rsidRDefault="00E94A69" w:rsidP="005348B9">
            <w:pPr>
              <w:jc w:val="right"/>
              <w:rPr>
                <w:rFonts w:ascii="Calibri" w:hAnsi="Calibri" w:cs="Calibri"/>
                <w:sz w:val="18"/>
                <w:szCs w:val="18"/>
              </w:rPr>
            </w:pPr>
            <w:r w:rsidRPr="003D2130">
              <w:rPr>
                <w:rFonts w:ascii="Calibri" w:hAnsi="Calibri" w:cs="Calibri"/>
                <w:sz w:val="18"/>
                <w:szCs w:val="18"/>
              </w:rPr>
              <w:t>-36.3%</w:t>
            </w:r>
          </w:p>
        </w:tc>
        <w:tc>
          <w:tcPr>
            <w:tcW w:w="720" w:type="dxa"/>
            <w:vAlign w:val="bottom"/>
          </w:tcPr>
          <w:p w:rsidR="00E94A69" w:rsidRPr="003D2130" w:rsidRDefault="00E94A69" w:rsidP="005348B9">
            <w:pPr>
              <w:jc w:val="right"/>
              <w:rPr>
                <w:rFonts w:ascii="Calibri" w:hAnsi="Calibri" w:cs="Calibri"/>
                <w:sz w:val="18"/>
                <w:szCs w:val="18"/>
              </w:rPr>
            </w:pPr>
            <w:r w:rsidRPr="003D2130">
              <w:rPr>
                <w:rFonts w:ascii="Calibri" w:hAnsi="Calibri" w:cs="Calibri"/>
                <w:sz w:val="18"/>
                <w:szCs w:val="18"/>
              </w:rPr>
              <w:t>-40.6%</w:t>
            </w:r>
          </w:p>
        </w:tc>
        <w:tc>
          <w:tcPr>
            <w:tcW w:w="720" w:type="dxa"/>
            <w:vAlign w:val="bottom"/>
          </w:tcPr>
          <w:p w:rsidR="00E94A69" w:rsidRPr="003D2130" w:rsidRDefault="00E94A69" w:rsidP="005348B9">
            <w:pPr>
              <w:jc w:val="right"/>
              <w:rPr>
                <w:rFonts w:ascii="Calibri" w:hAnsi="Calibri" w:cs="Calibri"/>
                <w:sz w:val="18"/>
                <w:szCs w:val="18"/>
              </w:rPr>
            </w:pPr>
            <w:r w:rsidRPr="003D2130">
              <w:rPr>
                <w:rFonts w:ascii="Calibri" w:hAnsi="Calibri" w:cs="Calibri"/>
                <w:sz w:val="18"/>
                <w:szCs w:val="18"/>
              </w:rPr>
              <w:t>-42.7%</w:t>
            </w:r>
          </w:p>
        </w:tc>
      </w:tr>
    </w:tbl>
    <w:p w:rsidR="00E94A69" w:rsidRPr="003D2130" w:rsidRDefault="00E94A69" w:rsidP="00E94A69">
      <w:pPr>
        <w:rPr>
          <w:rFonts w:ascii="Calibri" w:hAnsi="Calibri"/>
          <w:b/>
          <w:bCs/>
        </w:rPr>
      </w:pPr>
    </w:p>
    <w:p w:rsidR="00E94A69" w:rsidRPr="003D2130" w:rsidRDefault="00E94A69" w:rsidP="00E94A69">
      <w:pPr>
        <w:rPr>
          <w:rFonts w:ascii="Calibri" w:hAnsi="Calibri"/>
          <w:b/>
          <w:bCs/>
        </w:rPr>
      </w:pPr>
    </w:p>
    <w:p w:rsidR="00E94A69" w:rsidRPr="003D2130" w:rsidRDefault="00E94A69" w:rsidP="00E94A69">
      <w:pPr>
        <w:contextualSpacing/>
        <w:rPr>
          <w:rFonts w:ascii="Calibri" w:hAnsi="Calibri"/>
          <w:bCs/>
        </w:rPr>
      </w:pPr>
    </w:p>
    <w:p w:rsidR="00E94A69" w:rsidRPr="003D2130" w:rsidRDefault="00E94A69" w:rsidP="00E94A69">
      <w:pPr>
        <w:contextualSpacing/>
        <w:rPr>
          <w:rFonts w:ascii="Calibri" w:hAnsi="Calibri"/>
          <w:b/>
          <w:bCs/>
        </w:rPr>
      </w:pPr>
    </w:p>
    <w:p w:rsidR="00E94A69" w:rsidRPr="003D2130" w:rsidRDefault="00E94A69" w:rsidP="00E94A69">
      <w:pPr>
        <w:contextualSpacing/>
        <w:rPr>
          <w:rFonts w:ascii="Calibri" w:hAnsi="Calibri"/>
          <w:b/>
          <w:bCs/>
        </w:rPr>
      </w:pPr>
    </w:p>
    <w:p w:rsidR="00E94A69" w:rsidRPr="003D2130" w:rsidRDefault="00E94A69" w:rsidP="00E94A69">
      <w:pPr>
        <w:numPr>
          <w:ilvl w:val="0"/>
          <w:numId w:val="4"/>
        </w:numPr>
        <w:spacing w:after="0" w:line="240" w:lineRule="auto"/>
        <w:contextualSpacing/>
        <w:rPr>
          <w:rFonts w:ascii="Calibri" w:hAnsi="Calibri"/>
          <w:b/>
          <w:bCs/>
        </w:rPr>
      </w:pPr>
      <w:bookmarkStart w:id="3" w:name="_Hlk489095438"/>
      <w:r w:rsidRPr="003D2130">
        <w:rPr>
          <w:rFonts w:ascii="Calibri" w:hAnsi="Calibri"/>
          <w:bCs/>
        </w:rPr>
        <w:t>More than four-fifths of casualties (of all severities) in Newham occur on borough-managed roads.</w:t>
      </w:r>
    </w:p>
    <w:bookmarkEnd w:id="3"/>
    <w:p w:rsidR="00E94A69" w:rsidRPr="003D2130" w:rsidRDefault="00E94A69" w:rsidP="00E94A69">
      <w:pPr>
        <w:contextualSpacing/>
        <w:rPr>
          <w:rFonts w:ascii="Calibri" w:hAnsi="Calibri"/>
          <w:b/>
          <w:bCs/>
        </w:rPr>
      </w:pPr>
    </w:p>
    <w:p w:rsidR="00E94A69" w:rsidRPr="003D2130" w:rsidRDefault="00E94A69" w:rsidP="00E94A69">
      <w:pPr>
        <w:contextualSpacing/>
        <w:rPr>
          <w:rFonts w:ascii="Calibri" w:hAnsi="Calibri"/>
          <w:b/>
          <w:bCs/>
        </w:rPr>
      </w:pPr>
      <w:r w:rsidRPr="003D2130">
        <w:rPr>
          <w:rFonts w:ascii="Calibri" w:hAnsi="Calibri"/>
          <w:b/>
          <w:bCs/>
        </w:rPr>
        <w:t>1.3 Structure of Road Casualties by Highway Authority in Newham (All Severities)</w:t>
      </w:r>
    </w:p>
    <w:p w:rsidR="00E94A69" w:rsidRPr="003D2130" w:rsidRDefault="00E94A69" w:rsidP="00E94A69">
      <w:pPr>
        <w:contextualSpacing/>
        <w:rPr>
          <w:rFonts w:ascii="Calibri" w:hAnsi="Calibri"/>
          <w:b/>
          <w:bCs/>
        </w:rPr>
      </w:pPr>
    </w:p>
    <w:tbl>
      <w:tblPr>
        <w:tblStyle w:val="TableGrid1"/>
        <w:tblW w:w="0" w:type="auto"/>
        <w:tblLayout w:type="fixed"/>
        <w:tblLook w:val="04A0" w:firstRow="1" w:lastRow="0" w:firstColumn="1" w:lastColumn="0" w:noHBand="0" w:noVBand="1"/>
      </w:tblPr>
      <w:tblGrid>
        <w:gridCol w:w="1435"/>
        <w:gridCol w:w="720"/>
        <w:gridCol w:w="719"/>
        <w:gridCol w:w="720"/>
        <w:gridCol w:w="720"/>
      </w:tblGrid>
      <w:tr w:rsidR="003D2130" w:rsidRPr="003D2130" w:rsidTr="005348B9">
        <w:tc>
          <w:tcPr>
            <w:tcW w:w="1435" w:type="dxa"/>
            <w:vAlign w:val="bottom"/>
          </w:tcPr>
          <w:p w:rsidR="00E94A69" w:rsidRPr="003D2130" w:rsidRDefault="00E94A69" w:rsidP="005348B9">
            <w:pPr>
              <w:rPr>
                <w:rFonts w:cstheme="minorHAnsi"/>
                <w:sz w:val="18"/>
                <w:szCs w:val="18"/>
              </w:rPr>
            </w:pPr>
          </w:p>
        </w:tc>
        <w:tc>
          <w:tcPr>
            <w:tcW w:w="720" w:type="dxa"/>
            <w:vAlign w:val="bottom"/>
          </w:tcPr>
          <w:p w:rsidR="00E94A69" w:rsidRPr="003D2130" w:rsidRDefault="00E94A69" w:rsidP="005348B9">
            <w:pPr>
              <w:jc w:val="center"/>
              <w:rPr>
                <w:rFonts w:cstheme="minorHAnsi"/>
                <w:b/>
                <w:sz w:val="18"/>
                <w:szCs w:val="18"/>
              </w:rPr>
            </w:pPr>
            <w:r w:rsidRPr="003D2130">
              <w:rPr>
                <w:rFonts w:cstheme="minorHAnsi"/>
                <w:b/>
                <w:sz w:val="18"/>
                <w:szCs w:val="18"/>
              </w:rPr>
              <w:t>2012</w:t>
            </w:r>
          </w:p>
        </w:tc>
        <w:tc>
          <w:tcPr>
            <w:tcW w:w="719" w:type="dxa"/>
            <w:vAlign w:val="bottom"/>
          </w:tcPr>
          <w:p w:rsidR="00E94A69" w:rsidRPr="003D2130" w:rsidRDefault="00E94A69" w:rsidP="005348B9">
            <w:pPr>
              <w:jc w:val="center"/>
              <w:rPr>
                <w:rFonts w:cstheme="minorHAnsi"/>
                <w:b/>
                <w:sz w:val="18"/>
                <w:szCs w:val="18"/>
              </w:rPr>
            </w:pPr>
            <w:r w:rsidRPr="003D2130">
              <w:rPr>
                <w:rFonts w:cstheme="minorHAnsi"/>
                <w:b/>
                <w:sz w:val="18"/>
                <w:szCs w:val="18"/>
              </w:rPr>
              <w:t>2013</w:t>
            </w:r>
          </w:p>
        </w:tc>
        <w:tc>
          <w:tcPr>
            <w:tcW w:w="720" w:type="dxa"/>
            <w:vAlign w:val="bottom"/>
          </w:tcPr>
          <w:p w:rsidR="00E94A69" w:rsidRPr="003D2130" w:rsidRDefault="00E94A69" w:rsidP="005348B9">
            <w:pPr>
              <w:jc w:val="center"/>
              <w:rPr>
                <w:rFonts w:cstheme="minorHAnsi"/>
                <w:b/>
                <w:sz w:val="18"/>
                <w:szCs w:val="18"/>
              </w:rPr>
            </w:pPr>
            <w:r w:rsidRPr="003D2130">
              <w:rPr>
                <w:rFonts w:cstheme="minorHAnsi"/>
                <w:b/>
                <w:sz w:val="18"/>
                <w:szCs w:val="18"/>
              </w:rPr>
              <w:t>2014</w:t>
            </w:r>
          </w:p>
        </w:tc>
        <w:tc>
          <w:tcPr>
            <w:tcW w:w="720" w:type="dxa"/>
            <w:vAlign w:val="bottom"/>
          </w:tcPr>
          <w:p w:rsidR="00E94A69" w:rsidRPr="003D2130" w:rsidRDefault="00E94A69" w:rsidP="005348B9">
            <w:pPr>
              <w:jc w:val="center"/>
              <w:rPr>
                <w:rFonts w:cstheme="minorHAnsi"/>
                <w:b/>
                <w:sz w:val="18"/>
                <w:szCs w:val="18"/>
              </w:rPr>
            </w:pPr>
            <w:r w:rsidRPr="003D2130">
              <w:rPr>
                <w:rFonts w:cstheme="minorHAnsi"/>
                <w:b/>
                <w:sz w:val="18"/>
                <w:szCs w:val="18"/>
              </w:rPr>
              <w:t>2015</w:t>
            </w:r>
          </w:p>
        </w:tc>
      </w:tr>
      <w:tr w:rsidR="003D2130" w:rsidRPr="003D2130" w:rsidTr="005348B9">
        <w:tc>
          <w:tcPr>
            <w:tcW w:w="1435" w:type="dxa"/>
            <w:vAlign w:val="bottom"/>
          </w:tcPr>
          <w:p w:rsidR="00E94A69" w:rsidRPr="003D2130" w:rsidRDefault="00E94A69" w:rsidP="005348B9">
            <w:pPr>
              <w:rPr>
                <w:rFonts w:ascii="Calibri" w:hAnsi="Calibri" w:cs="Calibri"/>
                <w:sz w:val="18"/>
                <w:szCs w:val="18"/>
              </w:rPr>
            </w:pPr>
            <w:r w:rsidRPr="003D2130">
              <w:rPr>
                <w:rFonts w:ascii="Calibri" w:hAnsi="Calibri" w:cs="Calibri"/>
                <w:sz w:val="18"/>
                <w:szCs w:val="18"/>
              </w:rPr>
              <w:t>1 TLRN</w:t>
            </w:r>
          </w:p>
        </w:tc>
        <w:tc>
          <w:tcPr>
            <w:tcW w:w="720" w:type="dxa"/>
            <w:vAlign w:val="bottom"/>
          </w:tcPr>
          <w:p w:rsidR="00E94A69" w:rsidRPr="003D2130" w:rsidRDefault="00E94A69" w:rsidP="005348B9">
            <w:pPr>
              <w:jc w:val="right"/>
              <w:rPr>
                <w:rFonts w:ascii="Calibri" w:hAnsi="Calibri" w:cs="Calibri"/>
                <w:sz w:val="18"/>
                <w:szCs w:val="18"/>
              </w:rPr>
            </w:pPr>
            <w:r w:rsidRPr="003D2130">
              <w:rPr>
                <w:rFonts w:ascii="Calibri" w:hAnsi="Calibri" w:cs="Calibri"/>
                <w:sz w:val="18"/>
                <w:szCs w:val="18"/>
              </w:rPr>
              <w:t>152</w:t>
            </w:r>
          </w:p>
        </w:tc>
        <w:tc>
          <w:tcPr>
            <w:tcW w:w="719" w:type="dxa"/>
            <w:vAlign w:val="bottom"/>
          </w:tcPr>
          <w:p w:rsidR="00E94A69" w:rsidRPr="003D2130" w:rsidRDefault="00E94A69" w:rsidP="005348B9">
            <w:pPr>
              <w:jc w:val="right"/>
              <w:rPr>
                <w:rFonts w:ascii="Calibri" w:hAnsi="Calibri" w:cs="Calibri"/>
                <w:sz w:val="18"/>
                <w:szCs w:val="18"/>
              </w:rPr>
            </w:pPr>
            <w:r w:rsidRPr="003D2130">
              <w:rPr>
                <w:rFonts w:ascii="Calibri" w:hAnsi="Calibri" w:cs="Calibri"/>
                <w:sz w:val="18"/>
                <w:szCs w:val="18"/>
              </w:rPr>
              <w:t>138</w:t>
            </w:r>
          </w:p>
        </w:tc>
        <w:tc>
          <w:tcPr>
            <w:tcW w:w="720" w:type="dxa"/>
            <w:vAlign w:val="bottom"/>
          </w:tcPr>
          <w:p w:rsidR="00E94A69" w:rsidRPr="003D2130" w:rsidRDefault="00E94A69" w:rsidP="005348B9">
            <w:pPr>
              <w:jc w:val="right"/>
              <w:rPr>
                <w:rFonts w:ascii="Calibri" w:hAnsi="Calibri" w:cs="Calibri"/>
                <w:sz w:val="18"/>
                <w:szCs w:val="18"/>
              </w:rPr>
            </w:pPr>
            <w:r w:rsidRPr="003D2130">
              <w:rPr>
                <w:rFonts w:ascii="Calibri" w:hAnsi="Calibri" w:cs="Calibri"/>
                <w:sz w:val="18"/>
                <w:szCs w:val="18"/>
              </w:rPr>
              <w:t>145</w:t>
            </w:r>
          </w:p>
        </w:tc>
        <w:tc>
          <w:tcPr>
            <w:tcW w:w="720" w:type="dxa"/>
            <w:vAlign w:val="bottom"/>
          </w:tcPr>
          <w:p w:rsidR="00E94A69" w:rsidRPr="003D2130" w:rsidRDefault="00E94A69" w:rsidP="005348B9">
            <w:pPr>
              <w:jc w:val="right"/>
              <w:rPr>
                <w:rFonts w:ascii="Calibri" w:hAnsi="Calibri" w:cs="Calibri"/>
                <w:sz w:val="18"/>
                <w:szCs w:val="18"/>
              </w:rPr>
            </w:pPr>
            <w:r w:rsidRPr="003D2130">
              <w:rPr>
                <w:rFonts w:ascii="Calibri" w:hAnsi="Calibri" w:cs="Calibri"/>
                <w:sz w:val="18"/>
                <w:szCs w:val="18"/>
              </w:rPr>
              <w:t>209</w:t>
            </w:r>
          </w:p>
        </w:tc>
      </w:tr>
      <w:tr w:rsidR="003D2130" w:rsidRPr="003D2130" w:rsidTr="005348B9">
        <w:tc>
          <w:tcPr>
            <w:tcW w:w="1435" w:type="dxa"/>
            <w:vAlign w:val="bottom"/>
          </w:tcPr>
          <w:p w:rsidR="00E94A69" w:rsidRPr="003D2130" w:rsidRDefault="00E94A69" w:rsidP="005348B9">
            <w:pPr>
              <w:rPr>
                <w:rFonts w:ascii="Calibri" w:hAnsi="Calibri" w:cs="Calibri"/>
                <w:sz w:val="18"/>
                <w:szCs w:val="18"/>
              </w:rPr>
            </w:pPr>
            <w:r w:rsidRPr="003D2130">
              <w:rPr>
                <w:rFonts w:ascii="Calibri" w:hAnsi="Calibri" w:cs="Calibri"/>
                <w:sz w:val="18"/>
                <w:szCs w:val="18"/>
              </w:rPr>
              <w:t>3 Borough</w:t>
            </w:r>
          </w:p>
        </w:tc>
        <w:tc>
          <w:tcPr>
            <w:tcW w:w="720" w:type="dxa"/>
            <w:vAlign w:val="bottom"/>
          </w:tcPr>
          <w:p w:rsidR="00E94A69" w:rsidRPr="003D2130" w:rsidRDefault="00E94A69" w:rsidP="005348B9">
            <w:pPr>
              <w:jc w:val="right"/>
              <w:rPr>
                <w:rFonts w:ascii="Calibri" w:hAnsi="Calibri" w:cs="Calibri"/>
                <w:sz w:val="18"/>
                <w:szCs w:val="18"/>
              </w:rPr>
            </w:pPr>
            <w:r w:rsidRPr="003D2130">
              <w:rPr>
                <w:rFonts w:ascii="Calibri" w:hAnsi="Calibri" w:cs="Calibri"/>
                <w:sz w:val="18"/>
                <w:szCs w:val="18"/>
              </w:rPr>
              <w:t>772</w:t>
            </w:r>
          </w:p>
        </w:tc>
        <w:tc>
          <w:tcPr>
            <w:tcW w:w="719" w:type="dxa"/>
            <w:vAlign w:val="bottom"/>
          </w:tcPr>
          <w:p w:rsidR="00E94A69" w:rsidRPr="003D2130" w:rsidRDefault="00E94A69" w:rsidP="005348B9">
            <w:pPr>
              <w:jc w:val="right"/>
              <w:rPr>
                <w:rFonts w:ascii="Calibri" w:hAnsi="Calibri" w:cs="Calibri"/>
                <w:sz w:val="18"/>
                <w:szCs w:val="18"/>
              </w:rPr>
            </w:pPr>
            <w:r w:rsidRPr="003D2130">
              <w:rPr>
                <w:rFonts w:ascii="Calibri" w:hAnsi="Calibri" w:cs="Calibri"/>
                <w:sz w:val="18"/>
                <w:szCs w:val="18"/>
              </w:rPr>
              <w:t>692</w:t>
            </w:r>
          </w:p>
        </w:tc>
        <w:tc>
          <w:tcPr>
            <w:tcW w:w="720" w:type="dxa"/>
            <w:vAlign w:val="bottom"/>
          </w:tcPr>
          <w:p w:rsidR="00E94A69" w:rsidRPr="003D2130" w:rsidRDefault="00E94A69" w:rsidP="005348B9">
            <w:pPr>
              <w:jc w:val="right"/>
              <w:rPr>
                <w:rFonts w:ascii="Calibri" w:hAnsi="Calibri" w:cs="Calibri"/>
                <w:sz w:val="18"/>
                <w:szCs w:val="18"/>
              </w:rPr>
            </w:pPr>
            <w:r w:rsidRPr="003D2130">
              <w:rPr>
                <w:rFonts w:ascii="Calibri" w:hAnsi="Calibri" w:cs="Calibri"/>
                <w:sz w:val="18"/>
                <w:szCs w:val="18"/>
              </w:rPr>
              <w:t>820</w:t>
            </w:r>
          </w:p>
        </w:tc>
        <w:tc>
          <w:tcPr>
            <w:tcW w:w="720" w:type="dxa"/>
            <w:vAlign w:val="bottom"/>
          </w:tcPr>
          <w:p w:rsidR="00E94A69" w:rsidRPr="003D2130" w:rsidRDefault="00E94A69" w:rsidP="005348B9">
            <w:pPr>
              <w:jc w:val="right"/>
              <w:rPr>
                <w:rFonts w:ascii="Calibri" w:hAnsi="Calibri" w:cs="Calibri"/>
                <w:sz w:val="18"/>
                <w:szCs w:val="18"/>
              </w:rPr>
            </w:pPr>
            <w:r w:rsidRPr="003D2130">
              <w:rPr>
                <w:rFonts w:ascii="Calibri" w:hAnsi="Calibri" w:cs="Calibri"/>
                <w:sz w:val="18"/>
                <w:szCs w:val="18"/>
              </w:rPr>
              <w:t>923</w:t>
            </w:r>
          </w:p>
        </w:tc>
      </w:tr>
      <w:tr w:rsidR="003D2130" w:rsidRPr="003D2130" w:rsidTr="005348B9">
        <w:tc>
          <w:tcPr>
            <w:tcW w:w="1435" w:type="dxa"/>
            <w:vAlign w:val="bottom"/>
          </w:tcPr>
          <w:p w:rsidR="00E94A69" w:rsidRPr="003D2130" w:rsidRDefault="00E94A69" w:rsidP="005348B9">
            <w:pPr>
              <w:rPr>
                <w:rFonts w:ascii="Calibri" w:hAnsi="Calibri" w:cs="Calibri"/>
                <w:b/>
                <w:bCs/>
                <w:sz w:val="18"/>
                <w:szCs w:val="18"/>
              </w:rPr>
            </w:pPr>
            <w:r w:rsidRPr="003D2130">
              <w:rPr>
                <w:rFonts w:ascii="Calibri" w:hAnsi="Calibri" w:cs="Calibri"/>
                <w:b/>
                <w:bCs/>
                <w:sz w:val="18"/>
                <w:szCs w:val="18"/>
              </w:rPr>
              <w:t>Total</w:t>
            </w:r>
          </w:p>
        </w:tc>
        <w:tc>
          <w:tcPr>
            <w:tcW w:w="720" w:type="dxa"/>
            <w:vAlign w:val="bottom"/>
          </w:tcPr>
          <w:p w:rsidR="00E94A69" w:rsidRPr="003D2130" w:rsidRDefault="00E94A69" w:rsidP="005348B9">
            <w:pPr>
              <w:jc w:val="right"/>
              <w:rPr>
                <w:rFonts w:ascii="Calibri" w:hAnsi="Calibri" w:cs="Calibri"/>
                <w:b/>
                <w:bCs/>
                <w:sz w:val="18"/>
                <w:szCs w:val="18"/>
              </w:rPr>
            </w:pPr>
            <w:r w:rsidRPr="003D2130">
              <w:rPr>
                <w:rFonts w:ascii="Calibri" w:hAnsi="Calibri" w:cs="Calibri"/>
                <w:b/>
                <w:bCs/>
                <w:sz w:val="18"/>
                <w:szCs w:val="18"/>
              </w:rPr>
              <w:t xml:space="preserve"> 924 </w:t>
            </w:r>
          </w:p>
        </w:tc>
        <w:tc>
          <w:tcPr>
            <w:tcW w:w="719" w:type="dxa"/>
            <w:vAlign w:val="bottom"/>
          </w:tcPr>
          <w:p w:rsidR="00E94A69" w:rsidRPr="003D2130" w:rsidRDefault="00E94A69" w:rsidP="005348B9">
            <w:pPr>
              <w:jc w:val="right"/>
              <w:rPr>
                <w:rFonts w:ascii="Calibri" w:hAnsi="Calibri" w:cs="Calibri"/>
                <w:b/>
                <w:bCs/>
                <w:sz w:val="18"/>
                <w:szCs w:val="18"/>
              </w:rPr>
            </w:pPr>
            <w:r w:rsidRPr="003D2130">
              <w:rPr>
                <w:rFonts w:ascii="Calibri" w:hAnsi="Calibri" w:cs="Calibri"/>
                <w:b/>
                <w:bCs/>
                <w:sz w:val="18"/>
                <w:szCs w:val="18"/>
              </w:rPr>
              <w:t xml:space="preserve"> 830 </w:t>
            </w:r>
          </w:p>
        </w:tc>
        <w:tc>
          <w:tcPr>
            <w:tcW w:w="720" w:type="dxa"/>
            <w:vAlign w:val="bottom"/>
          </w:tcPr>
          <w:p w:rsidR="00E94A69" w:rsidRPr="003D2130" w:rsidRDefault="00E94A69" w:rsidP="005348B9">
            <w:pPr>
              <w:jc w:val="right"/>
              <w:rPr>
                <w:rFonts w:ascii="Calibri" w:hAnsi="Calibri" w:cs="Calibri"/>
                <w:b/>
                <w:bCs/>
                <w:sz w:val="18"/>
                <w:szCs w:val="18"/>
              </w:rPr>
            </w:pPr>
            <w:r w:rsidRPr="003D2130">
              <w:rPr>
                <w:rFonts w:ascii="Calibri" w:hAnsi="Calibri" w:cs="Calibri"/>
                <w:b/>
                <w:bCs/>
                <w:sz w:val="18"/>
                <w:szCs w:val="18"/>
              </w:rPr>
              <w:t xml:space="preserve"> 965 </w:t>
            </w:r>
          </w:p>
        </w:tc>
        <w:tc>
          <w:tcPr>
            <w:tcW w:w="720" w:type="dxa"/>
            <w:vAlign w:val="bottom"/>
          </w:tcPr>
          <w:p w:rsidR="00E94A69" w:rsidRPr="003D2130" w:rsidRDefault="00E94A69" w:rsidP="005348B9">
            <w:pPr>
              <w:jc w:val="right"/>
              <w:rPr>
                <w:rFonts w:ascii="Calibri" w:hAnsi="Calibri" w:cs="Calibri"/>
                <w:b/>
                <w:bCs/>
                <w:sz w:val="18"/>
                <w:szCs w:val="18"/>
              </w:rPr>
            </w:pPr>
            <w:r w:rsidRPr="003D2130">
              <w:rPr>
                <w:rFonts w:ascii="Calibri" w:hAnsi="Calibri" w:cs="Calibri"/>
                <w:b/>
                <w:bCs/>
                <w:sz w:val="18"/>
                <w:szCs w:val="18"/>
              </w:rPr>
              <w:t xml:space="preserve"> 1,132 </w:t>
            </w:r>
          </w:p>
        </w:tc>
      </w:tr>
      <w:tr w:rsidR="00E94A69" w:rsidRPr="003D2130" w:rsidTr="005348B9">
        <w:tc>
          <w:tcPr>
            <w:tcW w:w="1435" w:type="dxa"/>
            <w:vAlign w:val="bottom"/>
          </w:tcPr>
          <w:p w:rsidR="00E94A69" w:rsidRPr="003D2130" w:rsidRDefault="00E94A69" w:rsidP="005348B9">
            <w:pPr>
              <w:rPr>
                <w:rFonts w:ascii="Calibri" w:hAnsi="Calibri" w:cs="Calibri"/>
                <w:sz w:val="18"/>
                <w:szCs w:val="18"/>
              </w:rPr>
            </w:pPr>
            <w:r w:rsidRPr="003D2130">
              <w:rPr>
                <w:rFonts w:ascii="Calibri" w:hAnsi="Calibri" w:cs="Calibri"/>
                <w:sz w:val="18"/>
                <w:szCs w:val="18"/>
              </w:rPr>
              <w:t>% Borough</w:t>
            </w:r>
          </w:p>
        </w:tc>
        <w:tc>
          <w:tcPr>
            <w:tcW w:w="720" w:type="dxa"/>
            <w:vAlign w:val="bottom"/>
          </w:tcPr>
          <w:p w:rsidR="00E94A69" w:rsidRPr="003D2130" w:rsidRDefault="00E94A69" w:rsidP="005348B9">
            <w:pPr>
              <w:jc w:val="right"/>
              <w:rPr>
                <w:rFonts w:ascii="Calibri" w:hAnsi="Calibri" w:cs="Calibri"/>
                <w:sz w:val="18"/>
                <w:szCs w:val="18"/>
              </w:rPr>
            </w:pPr>
            <w:r w:rsidRPr="003D2130">
              <w:rPr>
                <w:rFonts w:ascii="Calibri" w:hAnsi="Calibri" w:cs="Calibri"/>
                <w:sz w:val="18"/>
                <w:szCs w:val="18"/>
              </w:rPr>
              <w:t>84%</w:t>
            </w:r>
          </w:p>
        </w:tc>
        <w:tc>
          <w:tcPr>
            <w:tcW w:w="719" w:type="dxa"/>
            <w:vAlign w:val="bottom"/>
          </w:tcPr>
          <w:p w:rsidR="00E94A69" w:rsidRPr="003D2130" w:rsidRDefault="00E94A69" w:rsidP="005348B9">
            <w:pPr>
              <w:jc w:val="right"/>
              <w:rPr>
                <w:rFonts w:ascii="Calibri" w:hAnsi="Calibri" w:cs="Calibri"/>
                <w:sz w:val="18"/>
                <w:szCs w:val="18"/>
              </w:rPr>
            </w:pPr>
            <w:r w:rsidRPr="003D2130">
              <w:rPr>
                <w:rFonts w:ascii="Calibri" w:hAnsi="Calibri" w:cs="Calibri"/>
                <w:sz w:val="18"/>
                <w:szCs w:val="18"/>
              </w:rPr>
              <w:t>83%</w:t>
            </w:r>
          </w:p>
        </w:tc>
        <w:tc>
          <w:tcPr>
            <w:tcW w:w="720" w:type="dxa"/>
            <w:vAlign w:val="bottom"/>
          </w:tcPr>
          <w:p w:rsidR="00E94A69" w:rsidRPr="003D2130" w:rsidRDefault="00E94A69" w:rsidP="005348B9">
            <w:pPr>
              <w:jc w:val="right"/>
              <w:rPr>
                <w:rFonts w:ascii="Calibri" w:hAnsi="Calibri" w:cs="Calibri"/>
                <w:sz w:val="18"/>
                <w:szCs w:val="18"/>
              </w:rPr>
            </w:pPr>
            <w:r w:rsidRPr="003D2130">
              <w:rPr>
                <w:rFonts w:ascii="Calibri" w:hAnsi="Calibri" w:cs="Calibri"/>
                <w:sz w:val="18"/>
                <w:szCs w:val="18"/>
              </w:rPr>
              <w:t>85%</w:t>
            </w:r>
          </w:p>
        </w:tc>
        <w:tc>
          <w:tcPr>
            <w:tcW w:w="720" w:type="dxa"/>
            <w:vAlign w:val="bottom"/>
          </w:tcPr>
          <w:p w:rsidR="00E94A69" w:rsidRPr="003D2130" w:rsidRDefault="00E94A69" w:rsidP="005348B9">
            <w:pPr>
              <w:jc w:val="right"/>
              <w:rPr>
                <w:rFonts w:ascii="Calibri" w:hAnsi="Calibri" w:cs="Calibri"/>
                <w:sz w:val="18"/>
                <w:szCs w:val="18"/>
              </w:rPr>
            </w:pPr>
            <w:r w:rsidRPr="003D2130">
              <w:rPr>
                <w:rFonts w:ascii="Calibri" w:hAnsi="Calibri" w:cs="Calibri"/>
                <w:sz w:val="18"/>
                <w:szCs w:val="18"/>
              </w:rPr>
              <w:t>82%</w:t>
            </w:r>
          </w:p>
        </w:tc>
      </w:tr>
    </w:tbl>
    <w:p w:rsidR="00E94A69" w:rsidRPr="003D2130" w:rsidRDefault="00E94A69" w:rsidP="00E94A69">
      <w:pPr>
        <w:rPr>
          <w:rFonts w:ascii="Calibri" w:hAnsi="Calibri"/>
          <w:b/>
          <w:bCs/>
        </w:rPr>
      </w:pPr>
    </w:p>
    <w:p w:rsidR="00E94A69" w:rsidRPr="003D2130" w:rsidRDefault="00E94A69" w:rsidP="00E94A69">
      <w:pPr>
        <w:numPr>
          <w:ilvl w:val="0"/>
          <w:numId w:val="4"/>
        </w:numPr>
        <w:spacing w:after="0" w:line="240" w:lineRule="auto"/>
        <w:contextualSpacing/>
        <w:rPr>
          <w:rFonts w:ascii="Calibri" w:hAnsi="Calibri"/>
          <w:b/>
          <w:bCs/>
        </w:rPr>
      </w:pPr>
      <w:r w:rsidRPr="003D2130">
        <w:rPr>
          <w:rFonts w:ascii="Calibri" w:hAnsi="Calibri"/>
          <w:bCs/>
        </w:rPr>
        <w:t>On average over the last four years 88% of killed and seriously injured casualties in Newham occur on borough-managed roads.</w:t>
      </w:r>
    </w:p>
    <w:p w:rsidR="00E94A69" w:rsidRPr="003D2130" w:rsidRDefault="00E94A69" w:rsidP="00E94A69">
      <w:pPr>
        <w:rPr>
          <w:rFonts w:ascii="Calibri" w:hAnsi="Calibri"/>
          <w:b/>
          <w:bCs/>
        </w:rPr>
      </w:pPr>
    </w:p>
    <w:p w:rsidR="00E94A69" w:rsidRPr="003D2130" w:rsidRDefault="00E94A69" w:rsidP="00E94A69">
      <w:pPr>
        <w:rPr>
          <w:rFonts w:ascii="Calibri" w:hAnsi="Calibri"/>
          <w:b/>
          <w:bCs/>
        </w:rPr>
      </w:pPr>
      <w:r w:rsidRPr="003D2130">
        <w:rPr>
          <w:rFonts w:ascii="Calibri" w:hAnsi="Calibri"/>
          <w:b/>
          <w:bCs/>
        </w:rPr>
        <w:t>1.4 Structure of Road Casualties by Highway Authority in Newham (Killed and Seriously Injured ONLY)</w:t>
      </w:r>
    </w:p>
    <w:p w:rsidR="00E94A69" w:rsidRPr="003D2130" w:rsidRDefault="00E94A69" w:rsidP="00E94A69">
      <w:pPr>
        <w:rPr>
          <w:rFonts w:ascii="Calibri" w:hAnsi="Calibri"/>
          <w:b/>
          <w:bCs/>
        </w:rPr>
      </w:pPr>
    </w:p>
    <w:tbl>
      <w:tblPr>
        <w:tblStyle w:val="TableGrid1"/>
        <w:tblW w:w="0" w:type="auto"/>
        <w:tblLayout w:type="fixed"/>
        <w:tblLook w:val="04A0" w:firstRow="1" w:lastRow="0" w:firstColumn="1" w:lastColumn="0" w:noHBand="0" w:noVBand="1"/>
      </w:tblPr>
      <w:tblGrid>
        <w:gridCol w:w="1435"/>
        <w:gridCol w:w="720"/>
        <w:gridCol w:w="719"/>
        <w:gridCol w:w="720"/>
        <w:gridCol w:w="720"/>
      </w:tblGrid>
      <w:tr w:rsidR="003D2130" w:rsidRPr="003D2130" w:rsidTr="005348B9">
        <w:tc>
          <w:tcPr>
            <w:tcW w:w="1435" w:type="dxa"/>
            <w:vAlign w:val="bottom"/>
          </w:tcPr>
          <w:p w:rsidR="00E94A69" w:rsidRPr="003D2130" w:rsidRDefault="00E94A69" w:rsidP="005348B9">
            <w:pPr>
              <w:rPr>
                <w:rFonts w:cstheme="minorHAnsi"/>
                <w:sz w:val="18"/>
                <w:szCs w:val="18"/>
              </w:rPr>
            </w:pPr>
          </w:p>
        </w:tc>
        <w:tc>
          <w:tcPr>
            <w:tcW w:w="720" w:type="dxa"/>
            <w:vAlign w:val="bottom"/>
          </w:tcPr>
          <w:p w:rsidR="00E94A69" w:rsidRPr="003D2130" w:rsidRDefault="00E94A69" w:rsidP="005348B9">
            <w:pPr>
              <w:jc w:val="center"/>
              <w:rPr>
                <w:rFonts w:cstheme="minorHAnsi"/>
                <w:b/>
                <w:sz w:val="18"/>
                <w:szCs w:val="18"/>
              </w:rPr>
            </w:pPr>
            <w:r w:rsidRPr="003D2130">
              <w:rPr>
                <w:rFonts w:cstheme="minorHAnsi"/>
                <w:b/>
                <w:sz w:val="18"/>
                <w:szCs w:val="18"/>
              </w:rPr>
              <w:t>2012</w:t>
            </w:r>
          </w:p>
        </w:tc>
        <w:tc>
          <w:tcPr>
            <w:tcW w:w="719" w:type="dxa"/>
            <w:vAlign w:val="bottom"/>
          </w:tcPr>
          <w:p w:rsidR="00E94A69" w:rsidRPr="003D2130" w:rsidRDefault="00E94A69" w:rsidP="005348B9">
            <w:pPr>
              <w:jc w:val="center"/>
              <w:rPr>
                <w:rFonts w:cstheme="minorHAnsi"/>
                <w:b/>
                <w:sz w:val="18"/>
                <w:szCs w:val="18"/>
              </w:rPr>
            </w:pPr>
            <w:r w:rsidRPr="003D2130">
              <w:rPr>
                <w:rFonts w:cstheme="minorHAnsi"/>
                <w:b/>
                <w:sz w:val="18"/>
                <w:szCs w:val="18"/>
              </w:rPr>
              <w:t>2013</w:t>
            </w:r>
          </w:p>
        </w:tc>
        <w:tc>
          <w:tcPr>
            <w:tcW w:w="720" w:type="dxa"/>
            <w:vAlign w:val="bottom"/>
          </w:tcPr>
          <w:p w:rsidR="00E94A69" w:rsidRPr="003D2130" w:rsidRDefault="00E94A69" w:rsidP="005348B9">
            <w:pPr>
              <w:jc w:val="center"/>
              <w:rPr>
                <w:rFonts w:cstheme="minorHAnsi"/>
                <w:b/>
                <w:sz w:val="18"/>
                <w:szCs w:val="18"/>
              </w:rPr>
            </w:pPr>
            <w:r w:rsidRPr="003D2130">
              <w:rPr>
                <w:rFonts w:cstheme="minorHAnsi"/>
                <w:b/>
                <w:sz w:val="18"/>
                <w:szCs w:val="18"/>
              </w:rPr>
              <w:t>2014</w:t>
            </w:r>
          </w:p>
        </w:tc>
        <w:tc>
          <w:tcPr>
            <w:tcW w:w="720" w:type="dxa"/>
            <w:vAlign w:val="bottom"/>
          </w:tcPr>
          <w:p w:rsidR="00E94A69" w:rsidRPr="003D2130" w:rsidRDefault="00E94A69" w:rsidP="005348B9">
            <w:pPr>
              <w:jc w:val="center"/>
              <w:rPr>
                <w:rFonts w:cstheme="minorHAnsi"/>
                <w:b/>
                <w:sz w:val="18"/>
                <w:szCs w:val="18"/>
              </w:rPr>
            </w:pPr>
            <w:r w:rsidRPr="003D2130">
              <w:rPr>
                <w:rFonts w:cstheme="minorHAnsi"/>
                <w:b/>
                <w:sz w:val="18"/>
                <w:szCs w:val="18"/>
              </w:rPr>
              <w:t>2015</w:t>
            </w:r>
          </w:p>
        </w:tc>
      </w:tr>
      <w:tr w:rsidR="003D2130" w:rsidRPr="003D2130" w:rsidTr="005348B9">
        <w:tc>
          <w:tcPr>
            <w:tcW w:w="1435" w:type="dxa"/>
            <w:vAlign w:val="bottom"/>
          </w:tcPr>
          <w:p w:rsidR="00E94A69" w:rsidRPr="003D2130" w:rsidRDefault="00E94A69" w:rsidP="005348B9">
            <w:pPr>
              <w:rPr>
                <w:rFonts w:ascii="Calibri" w:hAnsi="Calibri" w:cs="Calibri"/>
                <w:sz w:val="18"/>
                <w:szCs w:val="18"/>
              </w:rPr>
            </w:pPr>
            <w:r w:rsidRPr="003D2130">
              <w:rPr>
                <w:rFonts w:ascii="Calibri" w:hAnsi="Calibri" w:cs="Calibri"/>
                <w:sz w:val="18"/>
                <w:szCs w:val="18"/>
              </w:rPr>
              <w:t>1 TLRN</w:t>
            </w:r>
          </w:p>
        </w:tc>
        <w:tc>
          <w:tcPr>
            <w:tcW w:w="720" w:type="dxa"/>
            <w:vAlign w:val="bottom"/>
          </w:tcPr>
          <w:p w:rsidR="00E94A69" w:rsidRPr="003D2130" w:rsidRDefault="00E94A69" w:rsidP="005348B9">
            <w:pPr>
              <w:jc w:val="right"/>
              <w:rPr>
                <w:rFonts w:ascii="Calibri" w:hAnsi="Calibri" w:cs="Calibri"/>
                <w:sz w:val="18"/>
                <w:szCs w:val="18"/>
              </w:rPr>
            </w:pPr>
            <w:r w:rsidRPr="003D2130">
              <w:rPr>
                <w:rFonts w:ascii="Calibri" w:hAnsi="Calibri" w:cs="Calibri"/>
                <w:sz w:val="18"/>
                <w:szCs w:val="18"/>
              </w:rPr>
              <w:t>7</w:t>
            </w:r>
          </w:p>
        </w:tc>
        <w:tc>
          <w:tcPr>
            <w:tcW w:w="719" w:type="dxa"/>
            <w:vAlign w:val="bottom"/>
          </w:tcPr>
          <w:p w:rsidR="00E94A69" w:rsidRPr="003D2130" w:rsidRDefault="00E94A69" w:rsidP="005348B9">
            <w:pPr>
              <w:jc w:val="right"/>
              <w:rPr>
                <w:rFonts w:ascii="Calibri" w:hAnsi="Calibri" w:cs="Calibri"/>
                <w:sz w:val="18"/>
                <w:szCs w:val="18"/>
              </w:rPr>
            </w:pPr>
            <w:r w:rsidRPr="003D2130">
              <w:rPr>
                <w:rFonts w:ascii="Calibri" w:hAnsi="Calibri" w:cs="Calibri"/>
                <w:sz w:val="18"/>
                <w:szCs w:val="18"/>
              </w:rPr>
              <w:t>7</w:t>
            </w:r>
          </w:p>
        </w:tc>
        <w:tc>
          <w:tcPr>
            <w:tcW w:w="720" w:type="dxa"/>
            <w:vAlign w:val="bottom"/>
          </w:tcPr>
          <w:p w:rsidR="00E94A69" w:rsidRPr="003D2130" w:rsidRDefault="00E94A69" w:rsidP="005348B9">
            <w:pPr>
              <w:jc w:val="right"/>
              <w:rPr>
                <w:rFonts w:ascii="Calibri" w:hAnsi="Calibri" w:cs="Calibri"/>
                <w:sz w:val="18"/>
                <w:szCs w:val="18"/>
              </w:rPr>
            </w:pPr>
            <w:r w:rsidRPr="003D2130">
              <w:rPr>
                <w:rFonts w:ascii="Calibri" w:hAnsi="Calibri" w:cs="Calibri"/>
                <w:sz w:val="18"/>
                <w:szCs w:val="18"/>
              </w:rPr>
              <w:t>3</w:t>
            </w:r>
          </w:p>
        </w:tc>
        <w:tc>
          <w:tcPr>
            <w:tcW w:w="720" w:type="dxa"/>
            <w:vAlign w:val="bottom"/>
          </w:tcPr>
          <w:p w:rsidR="00E94A69" w:rsidRPr="003D2130" w:rsidRDefault="00E94A69" w:rsidP="005348B9">
            <w:pPr>
              <w:jc w:val="right"/>
              <w:rPr>
                <w:rFonts w:ascii="Calibri" w:hAnsi="Calibri" w:cs="Calibri"/>
                <w:sz w:val="18"/>
                <w:szCs w:val="18"/>
              </w:rPr>
            </w:pPr>
            <w:r w:rsidRPr="003D2130">
              <w:rPr>
                <w:rFonts w:ascii="Calibri" w:hAnsi="Calibri" w:cs="Calibri"/>
                <w:sz w:val="18"/>
                <w:szCs w:val="18"/>
              </w:rPr>
              <w:t>15</w:t>
            </w:r>
          </w:p>
        </w:tc>
      </w:tr>
      <w:tr w:rsidR="003D2130" w:rsidRPr="003D2130" w:rsidTr="005348B9">
        <w:tc>
          <w:tcPr>
            <w:tcW w:w="1435" w:type="dxa"/>
            <w:vAlign w:val="bottom"/>
          </w:tcPr>
          <w:p w:rsidR="00E94A69" w:rsidRPr="003D2130" w:rsidRDefault="00E94A69" w:rsidP="005348B9">
            <w:pPr>
              <w:rPr>
                <w:rFonts w:ascii="Calibri" w:hAnsi="Calibri" w:cs="Calibri"/>
                <w:sz w:val="18"/>
                <w:szCs w:val="18"/>
              </w:rPr>
            </w:pPr>
            <w:r w:rsidRPr="003D2130">
              <w:rPr>
                <w:rFonts w:ascii="Calibri" w:hAnsi="Calibri" w:cs="Calibri"/>
                <w:sz w:val="18"/>
                <w:szCs w:val="18"/>
              </w:rPr>
              <w:t>3 Borough</w:t>
            </w:r>
          </w:p>
        </w:tc>
        <w:tc>
          <w:tcPr>
            <w:tcW w:w="720" w:type="dxa"/>
            <w:vAlign w:val="bottom"/>
          </w:tcPr>
          <w:p w:rsidR="00E94A69" w:rsidRPr="003D2130" w:rsidRDefault="00E94A69" w:rsidP="005348B9">
            <w:pPr>
              <w:jc w:val="right"/>
              <w:rPr>
                <w:rFonts w:ascii="Calibri" w:hAnsi="Calibri" w:cs="Calibri"/>
                <w:sz w:val="18"/>
                <w:szCs w:val="18"/>
              </w:rPr>
            </w:pPr>
            <w:r w:rsidRPr="003D2130">
              <w:rPr>
                <w:rFonts w:ascii="Calibri" w:hAnsi="Calibri" w:cs="Calibri"/>
                <w:sz w:val="18"/>
                <w:szCs w:val="18"/>
              </w:rPr>
              <w:t>70</w:t>
            </w:r>
          </w:p>
        </w:tc>
        <w:tc>
          <w:tcPr>
            <w:tcW w:w="719" w:type="dxa"/>
            <w:vAlign w:val="bottom"/>
          </w:tcPr>
          <w:p w:rsidR="00E94A69" w:rsidRPr="003D2130" w:rsidRDefault="00E94A69" w:rsidP="005348B9">
            <w:pPr>
              <w:jc w:val="right"/>
              <w:rPr>
                <w:rFonts w:ascii="Calibri" w:hAnsi="Calibri" w:cs="Calibri"/>
                <w:sz w:val="18"/>
                <w:szCs w:val="18"/>
              </w:rPr>
            </w:pPr>
            <w:r w:rsidRPr="003D2130">
              <w:rPr>
                <w:rFonts w:ascii="Calibri" w:hAnsi="Calibri" w:cs="Calibri"/>
                <w:sz w:val="18"/>
                <w:szCs w:val="18"/>
              </w:rPr>
              <w:t>50</w:t>
            </w:r>
          </w:p>
        </w:tc>
        <w:tc>
          <w:tcPr>
            <w:tcW w:w="720" w:type="dxa"/>
            <w:vAlign w:val="bottom"/>
          </w:tcPr>
          <w:p w:rsidR="00E94A69" w:rsidRPr="003D2130" w:rsidRDefault="00E94A69" w:rsidP="005348B9">
            <w:pPr>
              <w:jc w:val="right"/>
              <w:rPr>
                <w:rFonts w:ascii="Calibri" w:hAnsi="Calibri" w:cs="Calibri"/>
                <w:sz w:val="18"/>
                <w:szCs w:val="18"/>
              </w:rPr>
            </w:pPr>
            <w:r w:rsidRPr="003D2130">
              <w:rPr>
                <w:rFonts w:ascii="Calibri" w:hAnsi="Calibri" w:cs="Calibri"/>
                <w:sz w:val="18"/>
                <w:szCs w:val="18"/>
              </w:rPr>
              <w:t>61</w:t>
            </w:r>
          </w:p>
        </w:tc>
        <w:tc>
          <w:tcPr>
            <w:tcW w:w="720" w:type="dxa"/>
            <w:vAlign w:val="bottom"/>
          </w:tcPr>
          <w:p w:rsidR="00E94A69" w:rsidRPr="003D2130" w:rsidRDefault="00E94A69" w:rsidP="005348B9">
            <w:pPr>
              <w:jc w:val="right"/>
              <w:rPr>
                <w:rFonts w:ascii="Calibri" w:hAnsi="Calibri" w:cs="Calibri"/>
                <w:sz w:val="18"/>
                <w:szCs w:val="18"/>
              </w:rPr>
            </w:pPr>
            <w:r w:rsidRPr="003D2130">
              <w:rPr>
                <w:rFonts w:ascii="Calibri" w:hAnsi="Calibri" w:cs="Calibri"/>
                <w:sz w:val="18"/>
                <w:szCs w:val="18"/>
              </w:rPr>
              <w:t>57</w:t>
            </w:r>
          </w:p>
        </w:tc>
      </w:tr>
      <w:tr w:rsidR="003D2130" w:rsidRPr="003D2130" w:rsidTr="005348B9">
        <w:tc>
          <w:tcPr>
            <w:tcW w:w="1435" w:type="dxa"/>
            <w:vAlign w:val="bottom"/>
          </w:tcPr>
          <w:p w:rsidR="00E94A69" w:rsidRPr="003D2130" w:rsidRDefault="00E94A69" w:rsidP="005348B9">
            <w:pPr>
              <w:rPr>
                <w:rFonts w:ascii="Calibri" w:hAnsi="Calibri" w:cs="Calibri"/>
                <w:b/>
                <w:bCs/>
                <w:sz w:val="18"/>
                <w:szCs w:val="18"/>
              </w:rPr>
            </w:pPr>
            <w:r w:rsidRPr="003D2130">
              <w:rPr>
                <w:rFonts w:ascii="Calibri" w:hAnsi="Calibri" w:cs="Calibri"/>
                <w:b/>
                <w:bCs/>
                <w:sz w:val="18"/>
                <w:szCs w:val="18"/>
              </w:rPr>
              <w:t>Total</w:t>
            </w:r>
          </w:p>
        </w:tc>
        <w:tc>
          <w:tcPr>
            <w:tcW w:w="720" w:type="dxa"/>
            <w:vAlign w:val="bottom"/>
          </w:tcPr>
          <w:p w:rsidR="00E94A69" w:rsidRPr="003D2130" w:rsidRDefault="00E94A69" w:rsidP="005348B9">
            <w:pPr>
              <w:jc w:val="right"/>
              <w:rPr>
                <w:rFonts w:ascii="Calibri" w:hAnsi="Calibri" w:cs="Calibri"/>
                <w:b/>
                <w:bCs/>
                <w:sz w:val="18"/>
                <w:szCs w:val="18"/>
              </w:rPr>
            </w:pPr>
            <w:r w:rsidRPr="003D2130">
              <w:rPr>
                <w:rFonts w:ascii="Calibri" w:hAnsi="Calibri" w:cs="Calibri"/>
                <w:b/>
                <w:bCs/>
                <w:sz w:val="18"/>
                <w:szCs w:val="18"/>
              </w:rPr>
              <w:t>77</w:t>
            </w:r>
          </w:p>
        </w:tc>
        <w:tc>
          <w:tcPr>
            <w:tcW w:w="719" w:type="dxa"/>
            <w:vAlign w:val="bottom"/>
          </w:tcPr>
          <w:p w:rsidR="00E94A69" w:rsidRPr="003D2130" w:rsidRDefault="00E94A69" w:rsidP="005348B9">
            <w:pPr>
              <w:jc w:val="right"/>
              <w:rPr>
                <w:rFonts w:ascii="Calibri" w:hAnsi="Calibri" w:cs="Calibri"/>
                <w:b/>
                <w:bCs/>
                <w:sz w:val="18"/>
                <w:szCs w:val="18"/>
              </w:rPr>
            </w:pPr>
            <w:r w:rsidRPr="003D2130">
              <w:rPr>
                <w:rFonts w:ascii="Calibri" w:hAnsi="Calibri" w:cs="Calibri"/>
                <w:b/>
                <w:bCs/>
                <w:sz w:val="18"/>
                <w:szCs w:val="18"/>
              </w:rPr>
              <w:t>57</w:t>
            </w:r>
          </w:p>
        </w:tc>
        <w:tc>
          <w:tcPr>
            <w:tcW w:w="720" w:type="dxa"/>
            <w:vAlign w:val="bottom"/>
          </w:tcPr>
          <w:p w:rsidR="00E94A69" w:rsidRPr="003D2130" w:rsidRDefault="00E94A69" w:rsidP="005348B9">
            <w:pPr>
              <w:jc w:val="right"/>
              <w:rPr>
                <w:rFonts w:ascii="Calibri" w:hAnsi="Calibri" w:cs="Calibri"/>
                <w:b/>
                <w:bCs/>
                <w:sz w:val="18"/>
                <w:szCs w:val="18"/>
              </w:rPr>
            </w:pPr>
            <w:r w:rsidRPr="003D2130">
              <w:rPr>
                <w:rFonts w:ascii="Calibri" w:hAnsi="Calibri" w:cs="Calibri"/>
                <w:b/>
                <w:bCs/>
                <w:sz w:val="18"/>
                <w:szCs w:val="18"/>
              </w:rPr>
              <w:t>64</w:t>
            </w:r>
          </w:p>
        </w:tc>
        <w:tc>
          <w:tcPr>
            <w:tcW w:w="720" w:type="dxa"/>
            <w:vAlign w:val="bottom"/>
          </w:tcPr>
          <w:p w:rsidR="00E94A69" w:rsidRPr="003D2130" w:rsidRDefault="00E94A69" w:rsidP="005348B9">
            <w:pPr>
              <w:jc w:val="right"/>
              <w:rPr>
                <w:rFonts w:ascii="Calibri" w:hAnsi="Calibri" w:cs="Calibri"/>
                <w:b/>
                <w:bCs/>
                <w:sz w:val="18"/>
                <w:szCs w:val="18"/>
              </w:rPr>
            </w:pPr>
            <w:r w:rsidRPr="003D2130">
              <w:rPr>
                <w:rFonts w:ascii="Calibri" w:hAnsi="Calibri" w:cs="Calibri"/>
                <w:b/>
                <w:bCs/>
                <w:sz w:val="18"/>
                <w:szCs w:val="18"/>
              </w:rPr>
              <w:t>72</w:t>
            </w:r>
          </w:p>
        </w:tc>
      </w:tr>
      <w:tr w:rsidR="00E94A69" w:rsidRPr="003D2130" w:rsidTr="005348B9">
        <w:tc>
          <w:tcPr>
            <w:tcW w:w="1435" w:type="dxa"/>
            <w:vAlign w:val="bottom"/>
          </w:tcPr>
          <w:p w:rsidR="00E94A69" w:rsidRPr="003D2130" w:rsidRDefault="00E94A69" w:rsidP="005348B9">
            <w:pPr>
              <w:rPr>
                <w:rFonts w:ascii="Calibri" w:hAnsi="Calibri" w:cs="Calibri"/>
                <w:sz w:val="18"/>
                <w:szCs w:val="18"/>
              </w:rPr>
            </w:pPr>
            <w:r w:rsidRPr="003D2130">
              <w:rPr>
                <w:rFonts w:ascii="Calibri" w:hAnsi="Calibri" w:cs="Calibri"/>
                <w:sz w:val="18"/>
                <w:szCs w:val="18"/>
              </w:rPr>
              <w:t>% Borough</w:t>
            </w:r>
          </w:p>
        </w:tc>
        <w:tc>
          <w:tcPr>
            <w:tcW w:w="720" w:type="dxa"/>
            <w:vAlign w:val="bottom"/>
          </w:tcPr>
          <w:p w:rsidR="00E94A69" w:rsidRPr="003D2130" w:rsidRDefault="00E94A69" w:rsidP="005348B9">
            <w:pPr>
              <w:jc w:val="right"/>
              <w:rPr>
                <w:rFonts w:ascii="Calibri" w:hAnsi="Calibri" w:cs="Calibri"/>
                <w:sz w:val="18"/>
                <w:szCs w:val="18"/>
              </w:rPr>
            </w:pPr>
            <w:r w:rsidRPr="003D2130">
              <w:rPr>
                <w:rFonts w:ascii="Calibri" w:hAnsi="Calibri" w:cs="Calibri"/>
                <w:sz w:val="18"/>
                <w:szCs w:val="18"/>
              </w:rPr>
              <w:t>91%</w:t>
            </w:r>
          </w:p>
        </w:tc>
        <w:tc>
          <w:tcPr>
            <w:tcW w:w="719" w:type="dxa"/>
            <w:vAlign w:val="bottom"/>
          </w:tcPr>
          <w:p w:rsidR="00E94A69" w:rsidRPr="003D2130" w:rsidRDefault="00E94A69" w:rsidP="005348B9">
            <w:pPr>
              <w:jc w:val="right"/>
              <w:rPr>
                <w:rFonts w:ascii="Calibri" w:hAnsi="Calibri" w:cs="Calibri"/>
                <w:sz w:val="18"/>
                <w:szCs w:val="18"/>
              </w:rPr>
            </w:pPr>
            <w:r w:rsidRPr="003D2130">
              <w:rPr>
                <w:rFonts w:ascii="Calibri" w:hAnsi="Calibri" w:cs="Calibri"/>
                <w:sz w:val="18"/>
                <w:szCs w:val="18"/>
              </w:rPr>
              <w:t>88%</w:t>
            </w:r>
          </w:p>
        </w:tc>
        <w:tc>
          <w:tcPr>
            <w:tcW w:w="720" w:type="dxa"/>
            <w:vAlign w:val="bottom"/>
          </w:tcPr>
          <w:p w:rsidR="00E94A69" w:rsidRPr="003D2130" w:rsidRDefault="00E94A69" w:rsidP="005348B9">
            <w:pPr>
              <w:jc w:val="right"/>
              <w:rPr>
                <w:rFonts w:ascii="Calibri" w:hAnsi="Calibri" w:cs="Calibri"/>
                <w:sz w:val="18"/>
                <w:szCs w:val="18"/>
              </w:rPr>
            </w:pPr>
            <w:r w:rsidRPr="003D2130">
              <w:rPr>
                <w:rFonts w:ascii="Calibri" w:hAnsi="Calibri" w:cs="Calibri"/>
                <w:sz w:val="18"/>
                <w:szCs w:val="18"/>
              </w:rPr>
              <w:t>95%</w:t>
            </w:r>
          </w:p>
        </w:tc>
        <w:tc>
          <w:tcPr>
            <w:tcW w:w="720" w:type="dxa"/>
            <w:vAlign w:val="bottom"/>
          </w:tcPr>
          <w:p w:rsidR="00E94A69" w:rsidRPr="003D2130" w:rsidRDefault="00E94A69" w:rsidP="005348B9">
            <w:pPr>
              <w:jc w:val="right"/>
              <w:rPr>
                <w:rFonts w:ascii="Calibri" w:hAnsi="Calibri" w:cs="Calibri"/>
                <w:sz w:val="18"/>
                <w:szCs w:val="18"/>
              </w:rPr>
            </w:pPr>
            <w:r w:rsidRPr="003D2130">
              <w:rPr>
                <w:rFonts w:ascii="Calibri" w:hAnsi="Calibri" w:cs="Calibri"/>
                <w:sz w:val="18"/>
                <w:szCs w:val="18"/>
              </w:rPr>
              <w:t>79%</w:t>
            </w:r>
          </w:p>
        </w:tc>
      </w:tr>
    </w:tbl>
    <w:p w:rsidR="00E94A69" w:rsidRPr="003D2130" w:rsidRDefault="00E94A69" w:rsidP="00E94A69">
      <w:pPr>
        <w:rPr>
          <w:rFonts w:ascii="Calibri" w:hAnsi="Calibri"/>
          <w:b/>
          <w:bCs/>
        </w:rPr>
      </w:pPr>
    </w:p>
    <w:p w:rsidR="00E94A69" w:rsidRPr="003D2130" w:rsidRDefault="00E94A69" w:rsidP="00E94A69">
      <w:pPr>
        <w:rPr>
          <w:rFonts w:ascii="Calibri" w:hAnsi="Calibri"/>
          <w:b/>
          <w:bCs/>
        </w:rPr>
      </w:pPr>
    </w:p>
    <w:p w:rsidR="00E94A69" w:rsidRPr="003D2130" w:rsidRDefault="00E94A69" w:rsidP="00E94A69">
      <w:pPr>
        <w:rPr>
          <w:rFonts w:cstheme="minorHAnsi"/>
        </w:rPr>
      </w:pPr>
      <w:r w:rsidRPr="003D2130">
        <w:rPr>
          <w:rFonts w:cstheme="minorHAnsi"/>
          <w:b/>
        </w:rPr>
        <w:t xml:space="preserve">1.5 Locations of Casualties. </w:t>
      </w:r>
      <w:r w:rsidRPr="003D2130">
        <w:rPr>
          <w:rFonts w:cstheme="minorHAnsi"/>
        </w:rPr>
        <w:t xml:space="preserve">Of the locations that were discussed, below are the </w:t>
      </w:r>
      <w:proofErr w:type="spellStart"/>
      <w:r w:rsidRPr="003D2130">
        <w:rPr>
          <w:rFonts w:cstheme="minorHAnsi"/>
        </w:rPr>
        <w:t>CrashMaps</w:t>
      </w:r>
      <w:proofErr w:type="spellEnd"/>
      <w:r w:rsidRPr="003D2130">
        <w:rPr>
          <w:rFonts w:cstheme="minorHAnsi"/>
        </w:rPr>
        <w:t xml:space="preserve"> (crashmap.co.uk) for each. Each map shows casualties of all severities for the full years 2013 to 2015. The clear pattern is (as across the whole of London) that of the casualties occurring on the more major roads.</w:t>
      </w:r>
    </w:p>
    <w:p w:rsidR="00E94A69" w:rsidRPr="003D2130" w:rsidRDefault="00E94A69" w:rsidP="00E94A69">
      <w:pPr>
        <w:rPr>
          <w:rFonts w:cstheme="minorHAnsi"/>
        </w:rPr>
      </w:pPr>
    </w:p>
    <w:p w:rsidR="00E94A69" w:rsidRPr="003D2130" w:rsidRDefault="00E94A69" w:rsidP="00E94A69">
      <w:pPr>
        <w:rPr>
          <w:rFonts w:cstheme="minorHAnsi"/>
          <w:b/>
        </w:rPr>
      </w:pPr>
      <w:r w:rsidRPr="003D2130">
        <w:rPr>
          <w:rFonts w:cstheme="minorHAnsi"/>
          <w:b/>
        </w:rPr>
        <w:t>a. Forest Gate</w:t>
      </w:r>
    </w:p>
    <w:p w:rsidR="00E94A69" w:rsidRPr="003D2130" w:rsidRDefault="00E94A69" w:rsidP="00E94A69"/>
    <w:p w:rsidR="00E94A69" w:rsidRPr="003D2130" w:rsidRDefault="00E94A69" w:rsidP="00E94A69">
      <w:r w:rsidRPr="003D2130">
        <w:rPr>
          <w:noProof/>
          <w:lang w:eastAsia="en-GB"/>
        </w:rPr>
        <w:lastRenderedPageBreak/>
        <w:drawing>
          <wp:inline distT="0" distB="0" distL="0" distR="0" wp14:anchorId="64704217" wp14:editId="41A46717">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3275"/>
                    </a:xfrm>
                    <a:prstGeom prst="rect">
                      <a:avLst/>
                    </a:prstGeom>
                  </pic:spPr>
                </pic:pic>
              </a:graphicData>
            </a:graphic>
          </wp:inline>
        </w:drawing>
      </w:r>
    </w:p>
    <w:p w:rsidR="00E94A69" w:rsidRPr="003D2130" w:rsidRDefault="00E94A69" w:rsidP="00E94A69">
      <w:pPr>
        <w:rPr>
          <w:rFonts w:cstheme="minorHAnsi"/>
          <w:b/>
        </w:rPr>
      </w:pPr>
      <w:r w:rsidRPr="003D2130">
        <w:rPr>
          <w:rFonts w:cstheme="minorHAnsi"/>
          <w:b/>
        </w:rPr>
        <w:t>b. Stratford</w:t>
      </w:r>
    </w:p>
    <w:p w:rsidR="00E94A69" w:rsidRPr="003D2130" w:rsidRDefault="00E94A69" w:rsidP="00E94A69"/>
    <w:p w:rsidR="00E94A69" w:rsidRPr="003D2130" w:rsidRDefault="00E94A69" w:rsidP="00E94A69">
      <w:r w:rsidRPr="003D2130">
        <w:rPr>
          <w:noProof/>
          <w:lang w:eastAsia="en-GB"/>
        </w:rPr>
        <w:drawing>
          <wp:inline distT="0" distB="0" distL="0" distR="0" wp14:anchorId="5B13A50F" wp14:editId="1BB02A23">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3275"/>
                    </a:xfrm>
                    <a:prstGeom prst="rect">
                      <a:avLst/>
                    </a:prstGeom>
                  </pic:spPr>
                </pic:pic>
              </a:graphicData>
            </a:graphic>
          </wp:inline>
        </w:drawing>
      </w:r>
    </w:p>
    <w:p w:rsidR="00E94A69" w:rsidRPr="003D2130" w:rsidRDefault="00E94A69" w:rsidP="00E94A69"/>
    <w:p w:rsidR="00E94A69" w:rsidRPr="003D2130" w:rsidRDefault="00E94A69" w:rsidP="00E94A69"/>
    <w:p w:rsidR="0083533C" w:rsidRPr="003D2130" w:rsidRDefault="0083533C" w:rsidP="00E94A69"/>
    <w:p w:rsidR="00E94A69" w:rsidRPr="003D2130" w:rsidRDefault="00E94A69" w:rsidP="00E94A69"/>
    <w:p w:rsidR="00E94A69" w:rsidRPr="003D2130" w:rsidRDefault="00E94A69" w:rsidP="00E94A69"/>
    <w:p w:rsidR="00E94A69" w:rsidRPr="003D2130" w:rsidRDefault="00E94A69" w:rsidP="00E94A69">
      <w:pPr>
        <w:rPr>
          <w:rFonts w:cstheme="minorHAnsi"/>
          <w:b/>
        </w:rPr>
      </w:pPr>
      <w:r w:rsidRPr="003D2130">
        <w:rPr>
          <w:rFonts w:cstheme="minorHAnsi"/>
          <w:b/>
        </w:rPr>
        <w:lastRenderedPageBreak/>
        <w:t>c. Plaistow</w:t>
      </w:r>
    </w:p>
    <w:p w:rsidR="00E94A69" w:rsidRPr="003D2130" w:rsidRDefault="00E94A69" w:rsidP="00E94A69"/>
    <w:p w:rsidR="00E94A69" w:rsidRPr="003D2130" w:rsidRDefault="00E94A69" w:rsidP="00E94A69">
      <w:r w:rsidRPr="003D2130">
        <w:rPr>
          <w:noProof/>
          <w:lang w:eastAsia="en-GB"/>
        </w:rPr>
        <w:drawing>
          <wp:inline distT="0" distB="0" distL="0" distR="0" wp14:anchorId="504D3397" wp14:editId="3CC10E82">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3275"/>
                    </a:xfrm>
                    <a:prstGeom prst="rect">
                      <a:avLst/>
                    </a:prstGeom>
                  </pic:spPr>
                </pic:pic>
              </a:graphicData>
            </a:graphic>
          </wp:inline>
        </w:drawing>
      </w:r>
    </w:p>
    <w:p w:rsidR="00E94A69" w:rsidRPr="003D2130" w:rsidRDefault="00E94A69" w:rsidP="00E94A69">
      <w:pPr>
        <w:rPr>
          <w:rFonts w:cstheme="minorHAnsi"/>
          <w:b/>
        </w:rPr>
      </w:pPr>
      <w:r w:rsidRPr="003D2130">
        <w:rPr>
          <w:rFonts w:cstheme="minorHAnsi"/>
          <w:b/>
        </w:rPr>
        <w:t>d. Maryland</w:t>
      </w:r>
    </w:p>
    <w:p w:rsidR="00E94A69" w:rsidRPr="003D2130" w:rsidRDefault="00E94A69" w:rsidP="00E94A69"/>
    <w:p w:rsidR="00E94A69" w:rsidRPr="003D2130" w:rsidRDefault="00E94A69" w:rsidP="00E94A69">
      <w:r w:rsidRPr="003D2130">
        <w:rPr>
          <w:noProof/>
          <w:lang w:eastAsia="en-GB"/>
        </w:rPr>
        <w:drawing>
          <wp:inline distT="0" distB="0" distL="0" distR="0" wp14:anchorId="55566538" wp14:editId="6E7606EF">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3275"/>
                    </a:xfrm>
                    <a:prstGeom prst="rect">
                      <a:avLst/>
                    </a:prstGeom>
                  </pic:spPr>
                </pic:pic>
              </a:graphicData>
            </a:graphic>
          </wp:inline>
        </w:drawing>
      </w:r>
    </w:p>
    <w:p w:rsidR="00E94A69" w:rsidRPr="003D2130" w:rsidRDefault="00E94A69" w:rsidP="00E94A69"/>
    <w:p w:rsidR="00E94A69" w:rsidRPr="003D2130" w:rsidRDefault="00E94A69" w:rsidP="00E94A69"/>
    <w:p w:rsidR="00E94A69" w:rsidRPr="003D2130" w:rsidRDefault="00E94A69" w:rsidP="00E94A69">
      <w:pPr>
        <w:rPr>
          <w:rFonts w:cstheme="minorHAnsi"/>
          <w:b/>
        </w:rPr>
      </w:pPr>
    </w:p>
    <w:p w:rsidR="00E94A69" w:rsidRPr="003D2130" w:rsidRDefault="00E94A69" w:rsidP="00E94A69">
      <w:pPr>
        <w:rPr>
          <w:rFonts w:cstheme="minorHAnsi"/>
          <w:b/>
        </w:rPr>
      </w:pPr>
      <w:r w:rsidRPr="003D2130">
        <w:rPr>
          <w:rFonts w:cstheme="minorHAnsi"/>
          <w:b/>
        </w:rPr>
        <w:lastRenderedPageBreak/>
        <w:t>2. Public Health</w:t>
      </w:r>
    </w:p>
    <w:p w:rsidR="00E94A69" w:rsidRPr="003D2130" w:rsidRDefault="00E94A69" w:rsidP="00E94A69">
      <w:pPr>
        <w:rPr>
          <w:rFonts w:cstheme="minorHAnsi"/>
        </w:rPr>
      </w:pPr>
    </w:p>
    <w:p w:rsidR="00E94A69" w:rsidRPr="003D2130" w:rsidRDefault="00E94A69" w:rsidP="00E94A69">
      <w:pPr>
        <w:rPr>
          <w:rFonts w:cstheme="minorHAnsi"/>
          <w:b/>
        </w:rPr>
      </w:pPr>
      <w:r w:rsidRPr="003D2130">
        <w:rPr>
          <w:rFonts w:cstheme="minorHAnsi"/>
          <w:b/>
        </w:rPr>
        <w:t>2. 1. Obesity and Overweight in Children</w:t>
      </w:r>
      <w:r w:rsidRPr="003D2130">
        <w:rPr>
          <w:rStyle w:val="FootnoteReference"/>
          <w:rFonts w:cstheme="minorHAnsi"/>
          <w:b/>
        </w:rPr>
        <w:footnoteReference w:id="11"/>
      </w:r>
    </w:p>
    <w:p w:rsidR="00E94A69" w:rsidRPr="003D2130" w:rsidRDefault="00E94A69" w:rsidP="00E94A69">
      <w:pPr>
        <w:rPr>
          <w:rFonts w:cstheme="minorHAnsi"/>
        </w:rPr>
      </w:pPr>
    </w:p>
    <w:p w:rsidR="00E94A69" w:rsidRPr="003D2130" w:rsidRDefault="00E94A69" w:rsidP="00E94A69">
      <w:pPr>
        <w:pStyle w:val="ListParagraph"/>
        <w:numPr>
          <w:ilvl w:val="0"/>
          <w:numId w:val="4"/>
        </w:numPr>
        <w:spacing w:after="0" w:line="240" w:lineRule="auto"/>
        <w:rPr>
          <w:rFonts w:cstheme="minorHAnsi"/>
        </w:rPr>
      </w:pPr>
      <w:r w:rsidRPr="003D2130">
        <w:rPr>
          <w:rFonts w:cstheme="minorHAnsi"/>
        </w:rPr>
        <w:t xml:space="preserve">The picture in Newham is significantly worse in relation to the England and London averages for Child Excess Weight amongst Reception year 4-5 year olds (2.06i) (24.6% overweight or obese) and Year 6, 10-11 year olds (2.06ii) (43.1% overweight or obese). These levels compare to London averages of 22.0% of 4-5 year olds being of excess weight and 38.1% of 10-11 year olds. </w:t>
      </w:r>
    </w:p>
    <w:p w:rsidR="00E94A69" w:rsidRPr="003D2130" w:rsidRDefault="00E94A69" w:rsidP="00E94A69">
      <w:pPr>
        <w:rPr>
          <w:rFonts w:cstheme="minorHAnsi"/>
        </w:rPr>
      </w:pPr>
    </w:p>
    <w:p w:rsidR="00E94A69" w:rsidRPr="003D2130" w:rsidRDefault="00E94A69" w:rsidP="00E94A69">
      <w:r w:rsidRPr="003D2130">
        <w:rPr>
          <w:noProof/>
          <w:lang w:eastAsia="en-GB"/>
        </w:rPr>
        <w:drawing>
          <wp:inline distT="0" distB="0" distL="0" distR="0" wp14:anchorId="40F4E6C0" wp14:editId="0E452B32">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3275"/>
                    </a:xfrm>
                    <a:prstGeom prst="rect">
                      <a:avLst/>
                    </a:prstGeom>
                  </pic:spPr>
                </pic:pic>
              </a:graphicData>
            </a:graphic>
          </wp:inline>
        </w:drawing>
      </w:r>
    </w:p>
    <w:p w:rsidR="00E94A69" w:rsidRPr="003D2130" w:rsidRDefault="00E94A69" w:rsidP="00E94A69"/>
    <w:p w:rsidR="00E94A69" w:rsidRPr="003D2130" w:rsidRDefault="00E94A69" w:rsidP="00E94A69">
      <w:pPr>
        <w:numPr>
          <w:ilvl w:val="0"/>
          <w:numId w:val="4"/>
        </w:numPr>
        <w:spacing w:after="0" w:line="240" w:lineRule="auto"/>
        <w:contextualSpacing/>
        <w:rPr>
          <w:rFonts w:cstheme="minorHAnsi"/>
        </w:rPr>
      </w:pPr>
      <w:r w:rsidRPr="003D2130">
        <w:rPr>
          <w:rFonts w:cstheme="minorHAnsi"/>
        </w:rPr>
        <w:t xml:space="preserve">Newham performs significantly worse than the England and London averages for physical activity in adults with just 44.8% of adults in Newham being physically </w:t>
      </w:r>
      <w:r w:rsidRPr="003D2130">
        <w:rPr>
          <w:rFonts w:cstheme="minorHAnsi"/>
          <w:b/>
        </w:rPr>
        <w:t>active</w:t>
      </w:r>
      <w:r w:rsidRPr="003D2130">
        <w:rPr>
          <w:rFonts w:cstheme="minorHAnsi"/>
        </w:rPr>
        <w:t xml:space="preserve"> (2.13i) versus the London average of 57.8% and 39.8% of adults being physically </w:t>
      </w:r>
      <w:r w:rsidRPr="003D2130">
        <w:rPr>
          <w:rFonts w:cstheme="minorHAnsi"/>
          <w:b/>
        </w:rPr>
        <w:t>inactive</w:t>
      </w:r>
      <w:r w:rsidRPr="003D2130">
        <w:rPr>
          <w:rFonts w:cstheme="minorHAnsi"/>
        </w:rPr>
        <w:t xml:space="preserve"> (2.13ii) compared to the London average of 28.1%.</w:t>
      </w:r>
    </w:p>
    <w:p w:rsidR="00E94A69" w:rsidRPr="003D2130" w:rsidRDefault="00E94A69" w:rsidP="00E94A69">
      <w:pPr>
        <w:contextualSpacing/>
      </w:pPr>
    </w:p>
    <w:p w:rsidR="00E94A69" w:rsidRPr="003D2130" w:rsidRDefault="00E94A69" w:rsidP="00E94A69">
      <w:pPr>
        <w:contextualSpacing/>
      </w:pPr>
      <w:r w:rsidRPr="003D2130">
        <w:rPr>
          <w:noProof/>
          <w:lang w:eastAsia="en-GB"/>
        </w:rPr>
        <w:lastRenderedPageBreak/>
        <w:drawing>
          <wp:inline distT="0" distB="0" distL="0" distR="0" wp14:anchorId="0E96CFAB" wp14:editId="4AA996EE">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3275"/>
                    </a:xfrm>
                    <a:prstGeom prst="rect">
                      <a:avLst/>
                    </a:prstGeom>
                  </pic:spPr>
                </pic:pic>
              </a:graphicData>
            </a:graphic>
          </wp:inline>
        </w:drawing>
      </w:r>
    </w:p>
    <w:p w:rsidR="00E94A69" w:rsidRPr="003D2130" w:rsidRDefault="00E94A69" w:rsidP="00E94A69"/>
    <w:p w:rsidR="00E94A69" w:rsidRDefault="00E94A69" w:rsidP="008C0FF8">
      <w:pPr>
        <w:rPr>
          <w:rFonts w:ascii="Arial" w:hAnsi="Arial" w:cs="Arial"/>
          <w:sz w:val="24"/>
          <w:szCs w:val="24"/>
        </w:rPr>
      </w:pPr>
    </w:p>
    <w:p w:rsidR="009F63A2" w:rsidRDefault="009F63A2" w:rsidP="008C0FF8">
      <w:pPr>
        <w:rPr>
          <w:rFonts w:ascii="Arial" w:hAnsi="Arial" w:cs="Arial"/>
          <w:sz w:val="24"/>
          <w:szCs w:val="24"/>
        </w:rPr>
      </w:pPr>
    </w:p>
    <w:p w:rsidR="009F63A2" w:rsidRDefault="009F63A2" w:rsidP="008C0FF8">
      <w:pPr>
        <w:rPr>
          <w:rFonts w:ascii="Arial" w:hAnsi="Arial" w:cs="Arial"/>
          <w:sz w:val="24"/>
          <w:szCs w:val="24"/>
        </w:rPr>
      </w:pPr>
      <w:r>
        <w:rPr>
          <w:rFonts w:ascii="Arial" w:hAnsi="Arial" w:cs="Arial"/>
          <w:sz w:val="24"/>
          <w:szCs w:val="24"/>
        </w:rPr>
        <w:t xml:space="preserve">Annex Two: </w:t>
      </w:r>
      <w:r w:rsidRPr="003D2130">
        <w:rPr>
          <w:rFonts w:ascii="Arial" w:hAnsi="Arial" w:cs="Arial"/>
          <w:sz w:val="24"/>
          <w:szCs w:val="24"/>
        </w:rPr>
        <w:t>Transport for London’s Strategic Cycling Analysis (p53)</w:t>
      </w:r>
    </w:p>
    <w:p w:rsidR="00B237E8" w:rsidRDefault="00B237E8" w:rsidP="00B237E8"/>
    <w:p w:rsidR="009F63A2" w:rsidRPr="003D2130" w:rsidRDefault="00B237E8" w:rsidP="008C0FF8">
      <w:pPr>
        <w:rPr>
          <w:rFonts w:ascii="Arial" w:hAnsi="Arial" w:cs="Arial"/>
          <w:sz w:val="24"/>
          <w:szCs w:val="24"/>
        </w:rPr>
      </w:pPr>
      <w:r>
        <w:rPr>
          <w:noProof/>
          <w:lang w:eastAsia="en-GB"/>
        </w:rPr>
        <w:drawing>
          <wp:inline distT="0" distB="0" distL="0" distR="0" wp14:anchorId="5BF3AF0F" wp14:editId="2E8FCADC">
            <wp:extent cx="5730875" cy="3800475"/>
            <wp:effectExtent l="0" t="0" r="317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732229" cy="3801373"/>
                    </a:xfrm>
                    <a:prstGeom prst="rect">
                      <a:avLst/>
                    </a:prstGeom>
                    <a:noFill/>
                    <a:ln w="9525">
                      <a:noFill/>
                      <a:miter lim="800000"/>
                      <a:headEnd/>
                      <a:tailEnd/>
                    </a:ln>
                  </pic:spPr>
                </pic:pic>
              </a:graphicData>
            </a:graphic>
          </wp:inline>
        </w:drawing>
      </w:r>
    </w:p>
    <w:sectPr w:rsidR="009F63A2" w:rsidRPr="003D21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26D7" w:rsidRDefault="000026D7" w:rsidP="008C0FF8">
      <w:pPr>
        <w:spacing w:after="0" w:line="240" w:lineRule="auto"/>
      </w:pPr>
      <w:r>
        <w:separator/>
      </w:r>
    </w:p>
  </w:endnote>
  <w:endnote w:type="continuationSeparator" w:id="0">
    <w:p w:rsidR="000026D7" w:rsidRDefault="000026D7" w:rsidP="008C0F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26D7" w:rsidRDefault="000026D7" w:rsidP="008C0FF8">
      <w:pPr>
        <w:spacing w:after="0" w:line="240" w:lineRule="auto"/>
      </w:pPr>
      <w:r>
        <w:separator/>
      </w:r>
    </w:p>
  </w:footnote>
  <w:footnote w:type="continuationSeparator" w:id="0">
    <w:p w:rsidR="000026D7" w:rsidRDefault="000026D7" w:rsidP="008C0FF8">
      <w:pPr>
        <w:spacing w:after="0" w:line="240" w:lineRule="auto"/>
      </w:pPr>
      <w:r>
        <w:continuationSeparator/>
      </w:r>
    </w:p>
  </w:footnote>
  <w:footnote w:id="1">
    <w:p w:rsidR="005348B9" w:rsidRDefault="005348B9">
      <w:pPr>
        <w:pStyle w:val="FootnoteText"/>
      </w:pPr>
      <w:r>
        <w:rPr>
          <w:rStyle w:val="FootnoteReference"/>
        </w:rPr>
        <w:footnoteRef/>
      </w:r>
      <w:r>
        <w:t xml:space="preserve"> See note prepared by “20’s </w:t>
      </w:r>
      <w:proofErr w:type="gramStart"/>
      <w:r>
        <w:t>Plenty</w:t>
      </w:r>
      <w:proofErr w:type="gramEnd"/>
      <w:r>
        <w:t xml:space="preserve">” at </w:t>
      </w:r>
      <w:r w:rsidR="005B21DF">
        <w:t>A</w:t>
      </w:r>
      <w:r>
        <w:t>nnex 1.</w:t>
      </w:r>
    </w:p>
  </w:footnote>
  <w:footnote w:id="2">
    <w:p w:rsidR="005348B9" w:rsidRDefault="005348B9">
      <w:pPr>
        <w:pStyle w:val="FootnoteText"/>
      </w:pPr>
      <w:r>
        <w:rPr>
          <w:rStyle w:val="FootnoteReference"/>
        </w:rPr>
        <w:footnoteRef/>
      </w:r>
      <w:r>
        <w:t xml:space="preserve"> TfL East London Sub-Regional Transport Plan (2010) copy available on request – subsequently updated -and more recently 2017 </w:t>
      </w:r>
      <w:hyperlink r:id="rId1" w:history="1">
        <w:r w:rsidRPr="00720060">
          <w:rPr>
            <w:rStyle w:val="Hyperlink"/>
          </w:rPr>
          <w:t>TfL Strategic Cycling Analysis</w:t>
        </w:r>
      </w:hyperlink>
      <w:r>
        <w:t>,</w:t>
      </w:r>
    </w:p>
  </w:footnote>
  <w:footnote w:id="3">
    <w:p w:rsidR="005B21DF" w:rsidRDefault="005B21DF">
      <w:pPr>
        <w:pStyle w:val="FootnoteText"/>
      </w:pPr>
      <w:r>
        <w:rPr>
          <w:rStyle w:val="FootnoteReference"/>
        </w:rPr>
        <w:footnoteRef/>
      </w:r>
      <w:r>
        <w:t xml:space="preserve"> Annex 2.</w:t>
      </w:r>
    </w:p>
  </w:footnote>
  <w:footnote w:id="4">
    <w:p w:rsidR="005044E7" w:rsidRPr="00895707" w:rsidRDefault="005044E7">
      <w:pPr>
        <w:pStyle w:val="FootnoteText"/>
      </w:pPr>
      <w:r>
        <w:rPr>
          <w:rStyle w:val="FootnoteReference"/>
        </w:rPr>
        <w:footnoteRef/>
      </w:r>
      <w:r>
        <w:t xml:space="preserve"> </w:t>
      </w:r>
      <w:r w:rsidRPr="005044E7">
        <w:rPr>
          <w:rFonts w:cstheme="minorHAnsi"/>
          <w:sz w:val="18"/>
          <w:szCs w:val="18"/>
        </w:rPr>
        <w:t>The re</w:t>
      </w:r>
      <w:r>
        <w:rPr>
          <w:rFonts w:cstheme="minorHAnsi"/>
          <w:sz w:val="18"/>
          <w:szCs w:val="18"/>
        </w:rPr>
        <w:t>sp</w:t>
      </w:r>
      <w:r w:rsidRPr="005044E7">
        <w:rPr>
          <w:rFonts w:cstheme="minorHAnsi"/>
          <w:sz w:val="18"/>
          <w:szCs w:val="18"/>
        </w:rPr>
        <w:t xml:space="preserve">onse </w:t>
      </w:r>
      <w:r w:rsidR="00B00DF8">
        <w:rPr>
          <w:rFonts w:cstheme="minorHAnsi"/>
          <w:sz w:val="18"/>
          <w:szCs w:val="18"/>
        </w:rPr>
        <w:t xml:space="preserve">to this request </w:t>
      </w:r>
      <w:r w:rsidRPr="005044E7">
        <w:rPr>
          <w:rFonts w:cstheme="minorHAnsi"/>
          <w:sz w:val="18"/>
          <w:szCs w:val="18"/>
        </w:rPr>
        <w:t xml:space="preserve">is that </w:t>
      </w:r>
      <w:r w:rsidR="00B00DF8">
        <w:rPr>
          <w:rFonts w:cstheme="minorHAnsi"/>
          <w:sz w:val="18"/>
          <w:szCs w:val="18"/>
        </w:rPr>
        <w:t xml:space="preserve">transport infrastructure is not </w:t>
      </w:r>
      <w:r w:rsidRPr="005044E7">
        <w:rPr>
          <w:rFonts w:cstheme="minorHAnsi"/>
          <w:sz w:val="18"/>
          <w:szCs w:val="18"/>
        </w:rPr>
        <w:t>included in the matters for which Community Infrastructure Levy money can be sought</w:t>
      </w:r>
      <w:r w:rsidR="00B00DF8">
        <w:rPr>
          <w:rFonts w:cstheme="minorHAnsi"/>
          <w:sz w:val="18"/>
          <w:szCs w:val="18"/>
        </w:rPr>
        <w:t>.  Newham cyclists has specifically requested that it should be included</w:t>
      </w:r>
      <w:proofErr w:type="gramStart"/>
      <w:r w:rsidR="00B00DF8">
        <w:rPr>
          <w:rFonts w:cstheme="minorHAnsi"/>
          <w:sz w:val="18"/>
          <w:szCs w:val="18"/>
        </w:rPr>
        <w:t>.</w:t>
      </w:r>
      <w:r w:rsidRPr="005044E7">
        <w:rPr>
          <w:rFonts w:cstheme="minorHAnsi"/>
          <w:sz w:val="18"/>
          <w:szCs w:val="18"/>
        </w:rPr>
        <w:t>.</w:t>
      </w:r>
      <w:proofErr w:type="gramEnd"/>
    </w:p>
  </w:footnote>
  <w:footnote w:id="5">
    <w:p w:rsidR="00CE3419" w:rsidRDefault="00CE3419" w:rsidP="00CE3419">
      <w:pPr>
        <w:pStyle w:val="FootnoteText"/>
      </w:pPr>
      <w:r>
        <w:rPr>
          <w:rStyle w:val="FootnoteReference"/>
        </w:rPr>
        <w:footnoteRef/>
      </w:r>
      <w:r>
        <w:t xml:space="preserve"> Newham Magazine issue 375</w:t>
      </w:r>
    </w:p>
  </w:footnote>
  <w:footnote w:id="6">
    <w:p w:rsidR="005348B9" w:rsidRDefault="005348B9" w:rsidP="00EE514B">
      <w:pPr>
        <w:pStyle w:val="FootnoteText"/>
      </w:pPr>
      <w:r>
        <w:rPr>
          <w:rStyle w:val="FootnoteReference"/>
        </w:rPr>
        <w:footnoteRef/>
      </w:r>
      <w:r>
        <w:t xml:space="preserve"> LIP Funding is Local Implementing Plan funding provided by TfL to London Boroughs to put in place transport improvements.</w:t>
      </w:r>
    </w:p>
  </w:footnote>
  <w:footnote w:id="7">
    <w:p w:rsidR="00006B7B" w:rsidRDefault="00006B7B">
      <w:pPr>
        <w:pStyle w:val="FootnoteText"/>
      </w:pPr>
      <w:r>
        <w:rPr>
          <w:rStyle w:val="FootnoteReference"/>
        </w:rPr>
        <w:footnoteRef/>
      </w:r>
      <w:hyperlink r:id="rId2" w:history="1">
        <w:r w:rsidRPr="00006B7B">
          <w:rPr>
            <w:rStyle w:val="Hyperlink"/>
            <w:rFonts w:ascii="Arial" w:hAnsi="Arial" w:cs="Arial"/>
            <w:color w:val="auto"/>
            <w:sz w:val="24"/>
            <w:szCs w:val="24"/>
          </w:rPr>
          <w:t>https://www.google.co.uk/maps/dir/Leyton+Station,+High+Road,+London+E10+5PS/51.5432352,0.0004914/@51.5511142,-0.0068492,17z/data=!4m14!4m13!1m10!1m1!1s0x48761d7f5241c427:0xdd773cb540414713!2m2!1d-0.0056246!2d51.5565354!3m4!1m2!1d-0.0035979!2d51.5493035!3s0x48761d7c5cba137f:0xb6167477573608e8!1m0!3e1</w:t>
        </w:r>
      </w:hyperlink>
      <w:r w:rsidRPr="00006B7B">
        <w:rPr>
          <w:rFonts w:ascii="Arial" w:hAnsi="Arial" w:cs="Arial"/>
          <w:sz w:val="24"/>
          <w:szCs w:val="24"/>
        </w:rPr>
        <w:t>.</w:t>
      </w:r>
    </w:p>
  </w:footnote>
  <w:footnote w:id="8">
    <w:p w:rsidR="005348B9" w:rsidRDefault="005348B9">
      <w:pPr>
        <w:pStyle w:val="FootnoteText"/>
      </w:pPr>
      <w:r>
        <w:rPr>
          <w:rStyle w:val="FootnoteReference"/>
        </w:rPr>
        <w:footnoteRef/>
      </w:r>
      <w:r>
        <w:t xml:space="preserve"> In any event advance stop boxes are not used in Dutch and Danish designs.</w:t>
      </w:r>
    </w:p>
  </w:footnote>
  <w:footnote w:id="9">
    <w:p w:rsidR="00F11A83" w:rsidRDefault="00F11A83">
      <w:pPr>
        <w:pStyle w:val="FootnoteText"/>
      </w:pPr>
      <w:r w:rsidRPr="003D2130">
        <w:rPr>
          <w:rStyle w:val="FootnoteReference"/>
        </w:rPr>
        <w:footnoteRef/>
      </w:r>
      <w:r w:rsidRPr="003D2130">
        <w:t xml:space="preserve"> </w:t>
      </w:r>
      <w:hyperlink r:id="rId3" w:history="1">
        <w:r w:rsidRPr="003D2130">
          <w:rPr>
            <w:rStyle w:val="Hyperlink"/>
          </w:rPr>
          <w:t>https://www.standard.co.uk/news/london/cyclist-in-helmet-and-hivis-jacket-died-after-being-dragged-20-yards-under-wheels-of-truck-a3463236.html</w:t>
        </w:r>
      </w:hyperlink>
    </w:p>
  </w:footnote>
  <w:footnote w:id="10">
    <w:p w:rsidR="005348B9" w:rsidRPr="003870CA" w:rsidRDefault="005348B9" w:rsidP="00E94A69">
      <w:pPr>
        <w:pStyle w:val="FootnoteText"/>
        <w:rPr>
          <w:rFonts w:cstheme="minorHAnsi"/>
          <w:sz w:val="16"/>
          <w:szCs w:val="16"/>
          <w:lang w:val="en-US"/>
        </w:rPr>
      </w:pPr>
      <w:r w:rsidRPr="003870CA">
        <w:rPr>
          <w:rStyle w:val="FootnoteReference"/>
          <w:rFonts w:cstheme="minorHAnsi"/>
          <w:sz w:val="16"/>
          <w:szCs w:val="16"/>
        </w:rPr>
        <w:footnoteRef/>
      </w:r>
      <w:r w:rsidRPr="003870CA">
        <w:rPr>
          <w:rFonts w:cstheme="minorHAnsi"/>
          <w:sz w:val="16"/>
          <w:szCs w:val="16"/>
        </w:rPr>
        <w:t xml:space="preserve"> https://tfl.gov.uk/corporate/publications-and-reports/road-safety</w:t>
      </w:r>
    </w:p>
  </w:footnote>
  <w:footnote w:id="11">
    <w:p w:rsidR="005348B9" w:rsidRPr="00F10524" w:rsidRDefault="005348B9" w:rsidP="00E94A69">
      <w:pPr>
        <w:pStyle w:val="FootnoteText"/>
        <w:rPr>
          <w:rFonts w:cstheme="minorHAnsi"/>
          <w:sz w:val="16"/>
          <w:szCs w:val="16"/>
          <w:lang w:val="en-US"/>
        </w:rPr>
      </w:pPr>
      <w:r w:rsidRPr="00F10524">
        <w:rPr>
          <w:rStyle w:val="FootnoteReference"/>
          <w:rFonts w:cstheme="minorHAnsi"/>
          <w:sz w:val="16"/>
          <w:szCs w:val="16"/>
        </w:rPr>
        <w:footnoteRef/>
      </w:r>
      <w:r w:rsidRPr="00F10524">
        <w:rPr>
          <w:rFonts w:cstheme="minorHAnsi"/>
          <w:sz w:val="16"/>
          <w:szCs w:val="16"/>
        </w:rPr>
        <w:t xml:space="preserve"> http://www.phoutcomes.info/public-health-outcomes-framework#page/0/gid/1000042/pat/6/par/E12000007/ati/101/are/E09000025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14856"/>
    <w:multiLevelType w:val="hybridMultilevel"/>
    <w:tmpl w:val="7AA0D0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777349"/>
    <w:multiLevelType w:val="hybridMultilevel"/>
    <w:tmpl w:val="23A844F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1CE65F46"/>
    <w:multiLevelType w:val="hybridMultilevel"/>
    <w:tmpl w:val="657802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B5C1C39"/>
    <w:multiLevelType w:val="hybridMultilevel"/>
    <w:tmpl w:val="E5BAB736"/>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01431E"/>
    <w:multiLevelType w:val="hybridMultilevel"/>
    <w:tmpl w:val="2AC06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7A3C8B"/>
    <w:multiLevelType w:val="hybridMultilevel"/>
    <w:tmpl w:val="7AA0D0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FF8"/>
    <w:rsid w:val="000026D7"/>
    <w:rsid w:val="00003B09"/>
    <w:rsid w:val="00006B7B"/>
    <w:rsid w:val="00075BEC"/>
    <w:rsid w:val="000D1C08"/>
    <w:rsid w:val="000D6C0B"/>
    <w:rsid w:val="00107F19"/>
    <w:rsid w:val="00116BB8"/>
    <w:rsid w:val="001B430A"/>
    <w:rsid w:val="001F3027"/>
    <w:rsid w:val="00201424"/>
    <w:rsid w:val="00234DEC"/>
    <w:rsid w:val="00235A0B"/>
    <w:rsid w:val="00271370"/>
    <w:rsid w:val="002931DE"/>
    <w:rsid w:val="00293AE3"/>
    <w:rsid w:val="002F15B2"/>
    <w:rsid w:val="002F1653"/>
    <w:rsid w:val="00336EA8"/>
    <w:rsid w:val="003567B2"/>
    <w:rsid w:val="003C783F"/>
    <w:rsid w:val="003D2130"/>
    <w:rsid w:val="00496C2F"/>
    <w:rsid w:val="004A40F7"/>
    <w:rsid w:val="005044E7"/>
    <w:rsid w:val="005146E4"/>
    <w:rsid w:val="005348B9"/>
    <w:rsid w:val="00543C24"/>
    <w:rsid w:val="00547F6A"/>
    <w:rsid w:val="005B21DF"/>
    <w:rsid w:val="005C5745"/>
    <w:rsid w:val="005D70E7"/>
    <w:rsid w:val="00623F5C"/>
    <w:rsid w:val="00632CDA"/>
    <w:rsid w:val="006E10FA"/>
    <w:rsid w:val="006E6576"/>
    <w:rsid w:val="00702057"/>
    <w:rsid w:val="00720060"/>
    <w:rsid w:val="00721D0D"/>
    <w:rsid w:val="00735E34"/>
    <w:rsid w:val="00772B78"/>
    <w:rsid w:val="00781069"/>
    <w:rsid w:val="008266A6"/>
    <w:rsid w:val="00831F41"/>
    <w:rsid w:val="0083533C"/>
    <w:rsid w:val="008546CD"/>
    <w:rsid w:val="00894CE7"/>
    <w:rsid w:val="00895707"/>
    <w:rsid w:val="008A4E55"/>
    <w:rsid w:val="008C0FF8"/>
    <w:rsid w:val="008F0F35"/>
    <w:rsid w:val="0093160E"/>
    <w:rsid w:val="00961F31"/>
    <w:rsid w:val="00983324"/>
    <w:rsid w:val="009F63A2"/>
    <w:rsid w:val="00A277D9"/>
    <w:rsid w:val="00A85CF1"/>
    <w:rsid w:val="00B00DF8"/>
    <w:rsid w:val="00B10EA9"/>
    <w:rsid w:val="00B237E8"/>
    <w:rsid w:val="00B31986"/>
    <w:rsid w:val="00B34C93"/>
    <w:rsid w:val="00B66DEF"/>
    <w:rsid w:val="00BD33CF"/>
    <w:rsid w:val="00BE2FE5"/>
    <w:rsid w:val="00BE661D"/>
    <w:rsid w:val="00C04E3B"/>
    <w:rsid w:val="00C22C5E"/>
    <w:rsid w:val="00C34ABE"/>
    <w:rsid w:val="00C3777D"/>
    <w:rsid w:val="00C75EA6"/>
    <w:rsid w:val="00C8141A"/>
    <w:rsid w:val="00CB67B1"/>
    <w:rsid w:val="00CB7124"/>
    <w:rsid w:val="00CE3419"/>
    <w:rsid w:val="00D27F0D"/>
    <w:rsid w:val="00D31D90"/>
    <w:rsid w:val="00D8700D"/>
    <w:rsid w:val="00D94675"/>
    <w:rsid w:val="00D966A5"/>
    <w:rsid w:val="00DB0994"/>
    <w:rsid w:val="00DB61D6"/>
    <w:rsid w:val="00DC0EDB"/>
    <w:rsid w:val="00DD3AC3"/>
    <w:rsid w:val="00E131D6"/>
    <w:rsid w:val="00E615E9"/>
    <w:rsid w:val="00E94A69"/>
    <w:rsid w:val="00EC4777"/>
    <w:rsid w:val="00EC5DA7"/>
    <w:rsid w:val="00EE514B"/>
    <w:rsid w:val="00F11A83"/>
    <w:rsid w:val="00FA070C"/>
    <w:rsid w:val="00FA1FC1"/>
    <w:rsid w:val="00FE50B7"/>
    <w:rsid w:val="00FE65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0154CC-5148-421B-90FF-F3C768620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8C0FF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C0FF8"/>
    <w:rPr>
      <w:sz w:val="20"/>
      <w:szCs w:val="20"/>
    </w:rPr>
  </w:style>
  <w:style w:type="character" w:styleId="FootnoteReference">
    <w:name w:val="footnote reference"/>
    <w:basedOn w:val="DefaultParagraphFont"/>
    <w:uiPriority w:val="99"/>
    <w:semiHidden/>
    <w:unhideWhenUsed/>
    <w:rsid w:val="008C0FF8"/>
    <w:rPr>
      <w:vertAlign w:val="superscript"/>
    </w:rPr>
  </w:style>
  <w:style w:type="character" w:styleId="Hyperlink">
    <w:name w:val="Hyperlink"/>
    <w:basedOn w:val="DefaultParagraphFont"/>
    <w:uiPriority w:val="99"/>
    <w:unhideWhenUsed/>
    <w:rsid w:val="00720060"/>
    <w:rPr>
      <w:color w:val="0563C1" w:themeColor="hyperlink"/>
      <w:u w:val="single"/>
    </w:rPr>
  </w:style>
  <w:style w:type="paragraph" w:styleId="ListParagraph">
    <w:name w:val="List Paragraph"/>
    <w:basedOn w:val="Normal"/>
    <w:uiPriority w:val="34"/>
    <w:qFormat/>
    <w:rsid w:val="00496C2F"/>
    <w:pPr>
      <w:ind w:left="720"/>
      <w:contextualSpacing/>
    </w:pPr>
  </w:style>
  <w:style w:type="table" w:styleId="TableGrid">
    <w:name w:val="Table Grid"/>
    <w:basedOn w:val="TableNormal"/>
    <w:uiPriority w:val="39"/>
    <w:rsid w:val="00E94A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94A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946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4675"/>
    <w:rPr>
      <w:rFonts w:ascii="Segoe UI" w:hAnsi="Segoe UI" w:cs="Segoe UI"/>
      <w:sz w:val="18"/>
      <w:szCs w:val="18"/>
    </w:rPr>
  </w:style>
  <w:style w:type="character" w:styleId="FollowedHyperlink">
    <w:name w:val="FollowedHyperlink"/>
    <w:basedOn w:val="DefaultParagraphFont"/>
    <w:uiPriority w:val="99"/>
    <w:semiHidden/>
    <w:unhideWhenUsed/>
    <w:rsid w:val="00BE661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fl.gov.uk/corporate/about-tfl/cycling-and-walking" TargetMode="External"/><Relationship Id="rId13" Type="http://schemas.openxmlformats.org/officeDocument/2006/relationships/hyperlink" Target="ridoutsat13@gmail.com"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enjoywalthamforest.co.uk/wp-content/uploads/2015/01/018978-Mini-Holland-Cycling-Strategy-v2-FINAL.pdf"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dependent.co.uk/travel/news-and-advice/britains-most-dangerous-road-junctions-for-cyclists-revealed-10463236.html"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www.newham.gov.uk/Pages/Services/Keep-Newham-moving.aspx"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tfl.gov.uk/corporate/publications-and-reports/streets-toolkit" TargetMode="External"/><Relationship Id="rId14" Type="http://schemas.openxmlformats.org/officeDocument/2006/relationships/image" Target="media/image1.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standard.co.uk/news/london/cyclist-in-helmet-and-hivis-jacket-died-after-being-dragged-20-yards-under-wheels-of-truck-a3463236.html" TargetMode="External"/><Relationship Id="rId2" Type="http://schemas.openxmlformats.org/officeDocument/2006/relationships/hyperlink" Target="https://www.google.co.uk/maps/dir/Leyton+Station,+High+Road,+London+E10+5PS/51.5432352,0.0004914/@51.5511142,-0.0068492,17z/data=!4m14!4m13!1m10!1m1!1s0x48761d7f5241c427:0xdd773cb540414713!2m2!1d-0.0056246!2d51.5565354!3m4!1m2!1d-0.0035979!2d51.5493035!3s0x48761d7c5cba137f:0xb6167477573608e8!1m0!3e1" TargetMode="External"/><Relationship Id="rId1" Type="http://schemas.openxmlformats.org/officeDocument/2006/relationships/hyperlink" Target="http://content.tfl.gov.uk/strategic-cycling-analysi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369F02-69BB-43F7-810F-E4D13AFB8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15</Pages>
  <Words>3811</Words>
  <Characters>21727</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Ridout</dc:creator>
  <cp:keywords/>
  <dc:description/>
  <cp:lastModifiedBy>Jane Ridout</cp:lastModifiedBy>
  <cp:revision>6</cp:revision>
  <cp:lastPrinted>2017-09-25T11:37:00Z</cp:lastPrinted>
  <dcterms:created xsi:type="dcterms:W3CDTF">2017-10-04T19:04:00Z</dcterms:created>
  <dcterms:modified xsi:type="dcterms:W3CDTF">2017-10-04T19:41:00Z</dcterms:modified>
</cp:coreProperties>
</file>