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5B8E" w14:textId="77777777" w:rsidR="00FC4430" w:rsidRPr="00AA5390" w:rsidRDefault="00FC4430">
      <w:pPr>
        <w:rPr>
          <w:b/>
        </w:rPr>
      </w:pPr>
      <w:r w:rsidRPr="00AA5390">
        <w:rPr>
          <w:b/>
        </w:rPr>
        <w:t xml:space="preserve">Newham Cyclists: Emergency Transport Measures </w:t>
      </w:r>
    </w:p>
    <w:p w14:paraId="5F74512B" w14:textId="5757FF74" w:rsidR="00FC4430" w:rsidRDefault="00460E2C">
      <w:r>
        <w:t>Urgent and ambition action to promote walking and cycling in Newham is necessary</w:t>
      </w:r>
      <w:r w:rsidR="0053660C">
        <w:t xml:space="preserve">, </w:t>
      </w:r>
      <w:r>
        <w:t xml:space="preserve"> not least because </w:t>
      </w:r>
      <w:r w:rsidR="0053660C">
        <w:t xml:space="preserve">of </w:t>
      </w:r>
      <w:r w:rsidR="00FC4430">
        <w:t>limited public transport capacity</w:t>
      </w:r>
      <w:r>
        <w:t>.  If c</w:t>
      </w:r>
      <w:r w:rsidR="00FC4430">
        <w:t xml:space="preserve">ommuters switch to private motor cars </w:t>
      </w:r>
      <w:r>
        <w:t>there will be</w:t>
      </w:r>
      <w:r w:rsidR="00FC4430">
        <w:t xml:space="preserve"> unprecedented gridlock</w:t>
      </w:r>
      <w:r w:rsidR="0053660C">
        <w:t xml:space="preserve"> and pollution</w:t>
      </w:r>
      <w:r w:rsidR="00FC4430">
        <w:t xml:space="preserve">. Those in the 52% of households without access to a car face a stark choice between exposure to the virus on public transport and continued employment, and a disproportionate restriction of their social and cultural life. </w:t>
      </w:r>
    </w:p>
    <w:p w14:paraId="0C5ABEC2" w14:textId="0D246BB9" w:rsidR="00FE2D57" w:rsidRDefault="00FE2D57">
      <w:r>
        <w:t xml:space="preserve">The Cabinet </w:t>
      </w:r>
      <w:r w:rsidR="0053660C">
        <w:t>P</w:t>
      </w:r>
      <w:r>
        <w:t xml:space="preserve">aper does not </w:t>
      </w:r>
      <w:r w:rsidR="00460E2C">
        <w:t xml:space="preserve">adequately meet the imperative of urgent and ambitious action as set out in the </w:t>
      </w:r>
      <w:hyperlink r:id="rId5" w:history="1">
        <w:r w:rsidR="00460E2C" w:rsidRPr="001D2772">
          <w:rPr>
            <w:rStyle w:val="Hyperlink"/>
          </w:rPr>
          <w:t>detailed analysis</w:t>
        </w:r>
      </w:hyperlink>
      <w:r w:rsidR="00460E2C">
        <w:t xml:space="preserve"> provided by Newham Cyclists.  Newham is already falling behind other </w:t>
      </w:r>
      <w:r w:rsidR="0053660C">
        <w:t xml:space="preserve">comparable </w:t>
      </w:r>
      <w:r w:rsidR="00460E2C">
        <w:t xml:space="preserve">boroughs. </w:t>
      </w:r>
    </w:p>
    <w:p w14:paraId="49A955EF" w14:textId="2057B3B3" w:rsidR="00460E2C" w:rsidRDefault="00460E2C">
      <w:r>
        <w:t xml:space="preserve">Keep Newham Moving money should be </w:t>
      </w:r>
      <w:r w:rsidR="0053660C">
        <w:t xml:space="preserve">made immediately </w:t>
      </w:r>
      <w:r>
        <w:t xml:space="preserve">available for a greater scale of urgent action on which work should start immediately.  </w:t>
      </w:r>
      <w:r w:rsidR="00554D60">
        <w:t>The</w:t>
      </w:r>
      <w:r w:rsidR="00EC5807">
        <w:t xml:space="preserve"> following</w:t>
      </w:r>
      <w:r w:rsidR="00554D60">
        <w:t xml:space="preserve"> suggestions are for immediate and urgent work.  Newham Cyclists have made many more suggestions to improve the infrastructure for active travel.</w:t>
      </w:r>
    </w:p>
    <w:p w14:paraId="1A5B56F1" w14:textId="09C1161E" w:rsidR="00FC4430" w:rsidRPr="00AA5390" w:rsidRDefault="0053660C" w:rsidP="00EC5807">
      <w:pPr>
        <w:ind w:left="-142"/>
        <w:rPr>
          <w:b/>
        </w:rPr>
      </w:pPr>
      <w:r>
        <w:rPr>
          <w:b/>
        </w:rPr>
        <w:tab/>
      </w:r>
      <w:r w:rsidR="00FC4430" w:rsidRPr="00AA5390">
        <w:rPr>
          <w:b/>
        </w:rPr>
        <w:t xml:space="preserve">Safe Journeys for Commuters - Replicate Public Transport </w:t>
      </w:r>
    </w:p>
    <w:p w14:paraId="0A205283" w14:textId="2DF9CBC9" w:rsidR="0053660C" w:rsidRDefault="00460E2C" w:rsidP="0053660C">
      <w:pPr>
        <w:pStyle w:val="ListParagraph"/>
        <w:numPr>
          <w:ilvl w:val="0"/>
          <w:numId w:val="2"/>
        </w:numPr>
      </w:pPr>
      <w:r>
        <w:t xml:space="preserve">Create </w:t>
      </w:r>
      <w:r w:rsidR="00554D60">
        <w:t xml:space="preserve">two </w:t>
      </w:r>
      <w:r>
        <w:t xml:space="preserve">“through corridors” for </w:t>
      </w:r>
      <w:r w:rsidR="0053660C">
        <w:t xml:space="preserve">cycling along </w:t>
      </w:r>
      <w:r>
        <w:t>the Romford Rd (already partly funded by TfL</w:t>
      </w:r>
      <w:r w:rsidR="0053660C">
        <w:t>)</w:t>
      </w:r>
      <w:r w:rsidR="00554D60">
        <w:t xml:space="preserve"> and the Barking Rd, using temporary cycle lanes, 24 hour bus lanes and rephrasing pedestrian crossing lights.</w:t>
      </w:r>
      <w:r>
        <w:t xml:space="preserve"> </w:t>
      </w:r>
      <w:r w:rsidR="0053660C">
        <w:br/>
      </w:r>
    </w:p>
    <w:p w14:paraId="5AE77793" w14:textId="6D74D934" w:rsidR="00EC5807" w:rsidRDefault="00FC4430" w:rsidP="00EC5807">
      <w:pPr>
        <w:pStyle w:val="ListParagraph"/>
        <w:numPr>
          <w:ilvl w:val="0"/>
          <w:numId w:val="2"/>
        </w:numPr>
      </w:pPr>
      <w:r>
        <w:t xml:space="preserve">Remove obstructions and rephase lights along The Greenway to prioritise pedestrians and </w:t>
      </w:r>
      <w:r w:rsidR="00EC5807">
        <w:t xml:space="preserve">    </w:t>
      </w:r>
      <w:r>
        <w:t xml:space="preserve">cyclists, in order to allow for effective social distancing. </w:t>
      </w:r>
    </w:p>
    <w:p w14:paraId="319E1158" w14:textId="4E6C967F" w:rsidR="0053660C" w:rsidRDefault="00FC4430" w:rsidP="00EC5807">
      <w:pPr>
        <w:pStyle w:val="ListParagraph"/>
        <w:ind w:left="0"/>
      </w:pPr>
      <w:r>
        <w:br/>
      </w:r>
      <w:r>
        <w:br/>
      </w:r>
      <w:r w:rsidRPr="0053660C">
        <w:rPr>
          <w:b/>
        </w:rPr>
        <w:t xml:space="preserve">Parents and Children - Measures around schools </w:t>
      </w:r>
      <w:r w:rsidRPr="0053660C">
        <w:rPr>
          <w:b/>
        </w:rPr>
        <w:br/>
      </w:r>
      <w:r>
        <w:br/>
        <w:t xml:space="preserve">Reinstate all school streets programmes, and expand the programme </w:t>
      </w:r>
      <w:r w:rsidR="00460E2C">
        <w:t xml:space="preserve">immediately to at least 20 more schools in the borough without making the creation of a school street dependent on the consent of the school.  </w:t>
      </w:r>
      <w:r>
        <w:br/>
      </w:r>
      <w:r>
        <w:br/>
      </w:r>
      <w:r w:rsidRPr="0053660C">
        <w:rPr>
          <w:b/>
        </w:rPr>
        <w:t>Social Distancing for Shopp</w:t>
      </w:r>
      <w:r w:rsidR="0053660C" w:rsidRPr="0053660C">
        <w:rPr>
          <w:b/>
        </w:rPr>
        <w:t>ers</w:t>
      </w:r>
      <w:r>
        <w:br/>
      </w:r>
    </w:p>
    <w:p w14:paraId="336B6D16" w14:textId="40DF9EB0" w:rsidR="0053660C" w:rsidRDefault="00FC4430" w:rsidP="0053660C">
      <w:pPr>
        <w:pStyle w:val="ListParagraph"/>
        <w:numPr>
          <w:ilvl w:val="0"/>
          <w:numId w:val="2"/>
        </w:numPr>
      </w:pPr>
      <w:r>
        <w:t xml:space="preserve">Widen pavements in all principal shopping areas in the borough. Railings and other obstructions should be removed. </w:t>
      </w:r>
      <w:r w:rsidR="00554D60">
        <w:t>If necessary find alternative areas for cycle parking.</w:t>
      </w:r>
      <w:r w:rsidR="0053660C">
        <w:br/>
      </w:r>
    </w:p>
    <w:p w14:paraId="12FE58B3" w14:textId="4979FBF0" w:rsidR="0053660C" w:rsidRDefault="00FC4430" w:rsidP="00EC5807">
      <w:pPr>
        <w:pStyle w:val="ListParagraph"/>
        <w:ind w:left="0"/>
      </w:pPr>
      <w:r>
        <w:br/>
      </w:r>
      <w:r w:rsidRPr="0053660C">
        <w:rPr>
          <w:b/>
        </w:rPr>
        <w:t xml:space="preserve">Supporting Local Journeys </w:t>
      </w:r>
      <w:r w:rsidRPr="0053660C">
        <w:rPr>
          <w:b/>
        </w:rPr>
        <w:br/>
      </w:r>
    </w:p>
    <w:p w14:paraId="32153776" w14:textId="4A108FE1" w:rsidR="0053660C" w:rsidRDefault="00460E2C" w:rsidP="0053660C">
      <w:pPr>
        <w:pStyle w:val="ListParagraph"/>
        <w:numPr>
          <w:ilvl w:val="0"/>
          <w:numId w:val="2"/>
        </w:numPr>
      </w:pPr>
      <w:r>
        <w:t>Immediate impleme</w:t>
      </w:r>
      <w:r w:rsidR="0053660C">
        <w:t>n</w:t>
      </w:r>
      <w:r>
        <w:t xml:space="preserve">tation of </w:t>
      </w:r>
      <w:r w:rsidR="00EC5807">
        <w:t>the</w:t>
      </w:r>
      <w:r>
        <w:t xml:space="preserve"> Low </w:t>
      </w:r>
      <w:r w:rsidR="0053660C">
        <w:t>T</w:t>
      </w:r>
      <w:r>
        <w:t xml:space="preserve">raffic </w:t>
      </w:r>
      <w:r w:rsidR="0053660C">
        <w:t>N</w:t>
      </w:r>
      <w:r>
        <w:t>eighbourhood</w:t>
      </w:r>
      <w:r w:rsidR="00FC4430">
        <w:t xml:space="preserve"> </w:t>
      </w:r>
      <w:r w:rsidR="0053660C">
        <w:t xml:space="preserve">schemes </w:t>
      </w:r>
      <w:r w:rsidR="00EC5807">
        <w:t xml:space="preserve">identified as schemes 1 to 5 in </w:t>
      </w:r>
      <w:r w:rsidR="00683200">
        <w:t>A</w:t>
      </w:r>
      <w:r w:rsidR="00EC5807">
        <w:t>pp</w:t>
      </w:r>
      <w:r w:rsidR="00683200">
        <w:t>endix</w:t>
      </w:r>
      <w:r w:rsidR="00EC5807">
        <w:t xml:space="preserve"> C.   </w:t>
      </w:r>
      <w:r w:rsidR="0053660C">
        <w:t>Forest Gate to Stratford (in conjunction with Waltham Forest</w:t>
      </w:r>
      <w:r w:rsidR="005828B6">
        <w:t>)</w:t>
      </w:r>
      <w:r w:rsidR="0053660C">
        <w:t xml:space="preserve"> </w:t>
      </w:r>
      <w:r w:rsidR="00EC5807">
        <w:t xml:space="preserve">has already been </w:t>
      </w:r>
      <w:r w:rsidR="0053660C">
        <w:t xml:space="preserve">partly developed and </w:t>
      </w:r>
      <w:r w:rsidR="00EC5807">
        <w:t xml:space="preserve">is now </w:t>
      </w:r>
      <w:r w:rsidR="0053660C">
        <w:t>partly funded by TfL</w:t>
      </w:r>
      <w:r w:rsidR="00EC5807">
        <w:t xml:space="preserve"> </w:t>
      </w:r>
      <w:r w:rsidR="005828B6">
        <w:t>.</w:t>
      </w:r>
      <w:r w:rsidR="0053660C">
        <w:t xml:space="preserve"> </w:t>
      </w:r>
      <w:r w:rsidR="00FC4430">
        <w:t xml:space="preserve"> </w:t>
      </w:r>
      <w:r w:rsidR="0053660C">
        <w:t xml:space="preserve">Customs </w:t>
      </w:r>
      <w:r w:rsidR="00EC5807">
        <w:t>H</w:t>
      </w:r>
      <w:r w:rsidR="0053660C">
        <w:t xml:space="preserve">ouse </w:t>
      </w:r>
      <w:bookmarkStart w:id="0" w:name="_GoBack"/>
      <w:bookmarkEnd w:id="0"/>
      <w:r w:rsidR="005828B6">
        <w:t>has already</w:t>
      </w:r>
      <w:r w:rsidR="0053660C">
        <w:t xml:space="preserve"> </w:t>
      </w:r>
      <w:r w:rsidR="00EC5807">
        <w:t xml:space="preserve">been partly </w:t>
      </w:r>
      <w:r w:rsidR="0053660C">
        <w:t>developed</w:t>
      </w:r>
      <w:r w:rsidR="00EC5807">
        <w:t xml:space="preserve">.  The other 3 schemes at Stratford, Forest Gate and Manor Park have been recognised as posing fewer challenges than elsewhere in the borough. </w:t>
      </w:r>
    </w:p>
    <w:p w14:paraId="3D230C08" w14:textId="3783FDAF" w:rsidR="000833CC" w:rsidRDefault="00FC4430" w:rsidP="0053660C">
      <w:pPr>
        <w:pStyle w:val="ListParagraph"/>
        <w:numPr>
          <w:ilvl w:val="0"/>
          <w:numId w:val="2"/>
        </w:numPr>
      </w:pPr>
      <w:r>
        <w:t>Pavement parking should be removed across the borough, particularly around parks, schools and hospitals.</w:t>
      </w:r>
    </w:p>
    <w:sectPr w:rsidR="0008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4A92"/>
    <w:multiLevelType w:val="hybridMultilevel"/>
    <w:tmpl w:val="EDB0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07FD"/>
    <w:multiLevelType w:val="hybridMultilevel"/>
    <w:tmpl w:val="AFE6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0"/>
    <w:rsid w:val="000833CC"/>
    <w:rsid w:val="001D2772"/>
    <w:rsid w:val="00314EEF"/>
    <w:rsid w:val="00460E2C"/>
    <w:rsid w:val="0053660C"/>
    <w:rsid w:val="00554D60"/>
    <w:rsid w:val="005828B6"/>
    <w:rsid w:val="00683200"/>
    <w:rsid w:val="007F2592"/>
    <w:rsid w:val="00853805"/>
    <w:rsid w:val="00AA5390"/>
    <w:rsid w:val="00EC5807"/>
    <w:rsid w:val="00FC4430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5FAB"/>
  <w15:chartTrackingRefBased/>
  <w15:docId w15:val="{30605051-9E95-421F-AC0B-3273C694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0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hamcyclist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Ridout</dc:creator>
  <cp:keywords/>
  <dc:description/>
  <cp:lastModifiedBy>Jane Ridout</cp:lastModifiedBy>
  <cp:revision>4</cp:revision>
  <dcterms:created xsi:type="dcterms:W3CDTF">2020-06-09T10:13:00Z</dcterms:created>
  <dcterms:modified xsi:type="dcterms:W3CDTF">2020-06-09T11:05:00Z</dcterms:modified>
</cp:coreProperties>
</file>