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2E" w:rsidRPr="00924025" w:rsidRDefault="004C2800">
      <w:pPr>
        <w:rPr>
          <w:b/>
        </w:rPr>
      </w:pPr>
      <w:r w:rsidRPr="00924025">
        <w:rPr>
          <w:b/>
        </w:rPr>
        <w:t>LTN’s</w:t>
      </w:r>
    </w:p>
    <w:p w:rsidR="00924025" w:rsidRPr="00924025" w:rsidRDefault="008B3C1C">
      <w:p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The advantages of LTN’s are obvious.  Residential areas within an LTN have a better environment (including air quality) and active travel (with its health benefits) is </w:t>
      </w:r>
      <w:r w:rsidR="00952588" w:rsidRPr="00924025">
        <w:rPr>
          <w:rFonts w:ascii="Arial" w:hAnsi="Arial" w:cs="Arial"/>
          <w:sz w:val="20"/>
          <w:szCs w:val="20"/>
        </w:rPr>
        <w:t>increased</w:t>
      </w:r>
      <w:r w:rsidRPr="00924025">
        <w:rPr>
          <w:rFonts w:ascii="Arial" w:hAnsi="Arial" w:cs="Arial"/>
          <w:sz w:val="20"/>
          <w:szCs w:val="20"/>
        </w:rPr>
        <w:t xml:space="preserve">. </w:t>
      </w:r>
      <w:r w:rsidR="00924025" w:rsidRPr="00924025">
        <w:rPr>
          <w:rFonts w:ascii="Arial" w:hAnsi="Arial" w:cs="Arial"/>
          <w:sz w:val="20"/>
          <w:szCs w:val="20"/>
        </w:rPr>
        <w:t>With these undoubted benefits the arguments against LTN’s need to be strong.  However, the evidence tends to reinforce the case in favour of LTNs</w:t>
      </w:r>
    </w:p>
    <w:p w:rsidR="008B3C1C" w:rsidRPr="00924025" w:rsidRDefault="008B3C1C">
      <w:p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The objections that are most frequently raised are the following:</w:t>
      </w:r>
    </w:p>
    <w:p w:rsidR="004C2800" w:rsidRPr="00924025" w:rsidRDefault="004C2800" w:rsidP="004C28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 It is more difficult for emergency services</w:t>
      </w:r>
    </w:p>
    <w:p w:rsidR="004C2800" w:rsidRPr="00924025" w:rsidRDefault="004C2800" w:rsidP="004C28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Before an LTN is installed there is consultation and agreement with the emergency services</w:t>
      </w:r>
    </w:p>
    <w:p w:rsidR="004C2800" w:rsidRPr="00924025" w:rsidRDefault="004C2800" w:rsidP="004C28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Evidence from Waltham Forest is that since LTNs were introduced </w:t>
      </w:r>
      <w:r w:rsidR="009F751D" w:rsidRPr="00924025">
        <w:rPr>
          <w:rFonts w:ascii="Arial" w:hAnsi="Arial" w:cs="Arial"/>
          <w:sz w:val="20"/>
          <w:szCs w:val="20"/>
        </w:rPr>
        <w:t xml:space="preserve">Fire Service </w:t>
      </w:r>
      <w:r w:rsidRPr="00924025">
        <w:rPr>
          <w:rFonts w:ascii="Arial" w:hAnsi="Arial" w:cs="Arial"/>
          <w:sz w:val="20"/>
          <w:szCs w:val="20"/>
        </w:rPr>
        <w:t>first attendance response times have improved</w:t>
      </w:r>
      <w:r w:rsidR="00952588" w:rsidRPr="00924025">
        <w:rPr>
          <w:rFonts w:ascii="Arial" w:hAnsi="Arial" w:cs="Arial"/>
          <w:sz w:val="20"/>
          <w:szCs w:val="20"/>
        </w:rPr>
        <w:t>:</w:t>
      </w:r>
      <w:r w:rsidR="00952588" w:rsidRPr="0092402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924025">
        <w:rPr>
          <w:rFonts w:ascii="Arial" w:hAnsi="Arial" w:cs="Arial"/>
          <w:sz w:val="20"/>
          <w:szCs w:val="20"/>
        </w:rPr>
        <w:t xml:space="preserve">  </w:t>
      </w:r>
      <w:r w:rsidRPr="00924025">
        <w:rPr>
          <w:rFonts w:ascii="Arial" w:hAnsi="Arial" w:cs="Arial"/>
          <w:sz w:val="20"/>
          <w:szCs w:val="20"/>
        </w:rPr>
        <w:br/>
      </w:r>
    </w:p>
    <w:p w:rsidR="008B3C1C" w:rsidRPr="00924025" w:rsidRDefault="004C2800" w:rsidP="004C28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It is inconvenient and longer to drive in and out of my neighbourhood.</w:t>
      </w:r>
    </w:p>
    <w:p w:rsidR="008D68AB" w:rsidRPr="00924025" w:rsidRDefault="008B3C1C" w:rsidP="008B3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Yes</w:t>
      </w:r>
      <w:r w:rsidR="00CC5C0E" w:rsidRPr="00924025">
        <w:rPr>
          <w:rFonts w:ascii="Arial" w:hAnsi="Arial" w:cs="Arial"/>
          <w:sz w:val="20"/>
          <w:szCs w:val="20"/>
        </w:rPr>
        <w:t>,</w:t>
      </w:r>
      <w:r w:rsidRPr="00924025">
        <w:rPr>
          <w:rFonts w:ascii="Arial" w:hAnsi="Arial" w:cs="Arial"/>
          <w:sz w:val="20"/>
          <w:szCs w:val="20"/>
        </w:rPr>
        <w:t xml:space="preserve"> it can be slightly more inconvenient for residents to drive in and out of their particular LTN, but this is a minor consideration when put in the context of the congestion found in driving outside the LTN in any event and when weighed against the proven benefits of the LTN</w:t>
      </w:r>
      <w:r w:rsidR="00CC5C0E" w:rsidRPr="00924025">
        <w:rPr>
          <w:rFonts w:ascii="Arial" w:hAnsi="Arial" w:cs="Arial"/>
          <w:sz w:val="20"/>
          <w:szCs w:val="20"/>
        </w:rPr>
        <w:t xml:space="preserve">.  Laura Laker’s </w:t>
      </w:r>
      <w:hyperlink r:id="rId8" w:history="1">
        <w:r w:rsidR="00CC5C0E" w:rsidRPr="00924025">
          <w:rPr>
            <w:rStyle w:val="Hyperlink"/>
            <w:rFonts w:ascii="Arial" w:hAnsi="Arial" w:cs="Arial"/>
            <w:sz w:val="20"/>
            <w:szCs w:val="20"/>
          </w:rPr>
          <w:t>article</w:t>
        </w:r>
      </w:hyperlink>
      <w:r w:rsidR="00CC5C0E" w:rsidRPr="00924025">
        <w:rPr>
          <w:rFonts w:ascii="Arial" w:hAnsi="Arial" w:cs="Arial"/>
          <w:sz w:val="20"/>
          <w:szCs w:val="20"/>
        </w:rPr>
        <w:t xml:space="preserve"> cites instances where LTNs have been in place for some time and there is no demand from their removal.</w:t>
      </w:r>
    </w:p>
    <w:p w:rsidR="004C2800" w:rsidRPr="00924025" w:rsidRDefault="008D68AB" w:rsidP="008B3C1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In exchange for any slight inconvenience residence get the environmental benefits outlined above and do not have to compete with rat runners in streets not designed for through traffic.</w:t>
      </w:r>
      <w:r w:rsidR="004C2800" w:rsidRPr="00924025">
        <w:rPr>
          <w:rFonts w:ascii="Arial" w:hAnsi="Arial" w:cs="Arial"/>
          <w:sz w:val="20"/>
          <w:szCs w:val="20"/>
        </w:rPr>
        <w:br/>
      </w:r>
    </w:p>
    <w:p w:rsidR="008B3C1C" w:rsidRPr="00924025" w:rsidRDefault="004C2800" w:rsidP="008B3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The traffic is displaced onto </w:t>
      </w:r>
      <w:r w:rsidR="008D68AB" w:rsidRPr="00924025">
        <w:rPr>
          <w:rFonts w:ascii="Arial" w:hAnsi="Arial" w:cs="Arial"/>
          <w:sz w:val="20"/>
          <w:szCs w:val="20"/>
        </w:rPr>
        <w:t>roa</w:t>
      </w:r>
      <w:r w:rsidR="00952588" w:rsidRPr="00924025">
        <w:rPr>
          <w:rFonts w:ascii="Arial" w:hAnsi="Arial" w:cs="Arial"/>
          <w:sz w:val="20"/>
          <w:szCs w:val="20"/>
        </w:rPr>
        <w:t>ds around the LTN</w:t>
      </w:r>
    </w:p>
    <w:p w:rsidR="008D68AB" w:rsidRPr="00924025" w:rsidRDefault="008B3C1C" w:rsidP="008B3C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The </w:t>
      </w:r>
      <w:r w:rsidR="00952588" w:rsidRPr="00924025">
        <w:rPr>
          <w:rFonts w:ascii="Arial" w:hAnsi="Arial" w:cs="Arial"/>
          <w:sz w:val="20"/>
          <w:szCs w:val="20"/>
        </w:rPr>
        <w:t xml:space="preserve">international evidence </w:t>
      </w:r>
      <w:r w:rsidRPr="00924025">
        <w:rPr>
          <w:rFonts w:ascii="Arial" w:hAnsi="Arial" w:cs="Arial"/>
          <w:sz w:val="20"/>
          <w:szCs w:val="20"/>
        </w:rPr>
        <w:t>points to the contrary.</w:t>
      </w:r>
      <w:r w:rsidR="00952588" w:rsidRPr="0092402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924025">
        <w:rPr>
          <w:rFonts w:ascii="Arial" w:hAnsi="Arial" w:cs="Arial"/>
          <w:sz w:val="20"/>
          <w:szCs w:val="20"/>
        </w:rPr>
        <w:t xml:space="preserve">  It takes a little time for traffic patterns to settle when a LTN is first installed. </w:t>
      </w:r>
      <w:r w:rsidR="00952588" w:rsidRPr="00924025">
        <w:rPr>
          <w:rFonts w:ascii="Arial" w:hAnsi="Arial" w:cs="Arial"/>
          <w:sz w:val="20"/>
          <w:szCs w:val="20"/>
        </w:rPr>
        <w:t xml:space="preserve">Living Streets </w:t>
      </w:r>
      <w:hyperlink r:id="rId9" w:history="1">
        <w:r w:rsidR="00952588" w:rsidRPr="00924025">
          <w:rPr>
            <w:rStyle w:val="Hyperlink"/>
            <w:rFonts w:ascii="Arial" w:hAnsi="Arial" w:cs="Arial"/>
            <w:sz w:val="20"/>
            <w:szCs w:val="20"/>
          </w:rPr>
          <w:t>cite</w:t>
        </w:r>
      </w:hyperlink>
      <w:r w:rsidR="00952588" w:rsidRPr="00924025">
        <w:rPr>
          <w:rFonts w:ascii="Arial" w:hAnsi="Arial" w:cs="Arial"/>
          <w:sz w:val="20"/>
          <w:szCs w:val="20"/>
        </w:rPr>
        <w:t xml:space="preserve"> counts on main roads in Waltham Forest showing traffic more evenly spread and maximum peak hour flows lower.  Specifically around </w:t>
      </w:r>
      <w:hyperlink r:id="rId10" w:history="1">
        <w:r w:rsidR="00952588" w:rsidRPr="00924025">
          <w:rPr>
            <w:rStyle w:val="Hyperlink"/>
            <w:rFonts w:ascii="Arial" w:hAnsi="Arial" w:cs="Arial"/>
            <w:sz w:val="20"/>
            <w:szCs w:val="20"/>
          </w:rPr>
          <w:t xml:space="preserve">Walthamstow Village </w:t>
        </w:r>
      </w:hyperlink>
      <w:r w:rsidR="00952588" w:rsidRPr="00924025">
        <w:rPr>
          <w:rFonts w:ascii="Arial" w:hAnsi="Arial" w:cs="Arial"/>
          <w:sz w:val="20"/>
          <w:szCs w:val="20"/>
        </w:rPr>
        <w:t xml:space="preserve"> counts do show an increase in traffic but it is significantly less than the traffic displaced from the LTN. </w:t>
      </w:r>
      <w:hyperlink r:id="rId11" w:history="1">
        <w:r w:rsidR="00952588" w:rsidRPr="00924025">
          <w:rPr>
            <w:rStyle w:val="Hyperlink"/>
            <w:rFonts w:ascii="Arial" w:hAnsi="Arial" w:cs="Arial"/>
            <w:sz w:val="20"/>
            <w:szCs w:val="20"/>
          </w:rPr>
          <w:t>According to Living Streets and LCC</w:t>
        </w:r>
      </w:hyperlink>
      <w:r w:rsidR="00952588" w:rsidRPr="00924025">
        <w:rPr>
          <w:rFonts w:ascii="Arial" w:hAnsi="Arial" w:cs="Arial"/>
          <w:sz w:val="20"/>
          <w:szCs w:val="20"/>
        </w:rPr>
        <w:t xml:space="preserve"> m</w:t>
      </w:r>
      <w:r w:rsidRPr="00924025">
        <w:rPr>
          <w:rFonts w:ascii="Arial" w:hAnsi="Arial" w:cs="Arial"/>
          <w:sz w:val="20"/>
          <w:szCs w:val="20"/>
        </w:rPr>
        <w:t>otor traffic levels went down by over 5% on the main road nearest the second scheme.</w:t>
      </w:r>
      <w:r w:rsidR="00924025" w:rsidRPr="00924025">
        <w:rPr>
          <w:rStyle w:val="FootnoteReference"/>
          <w:rFonts w:ascii="Arial" w:hAnsi="Arial" w:cs="Arial"/>
          <w:sz w:val="20"/>
          <w:szCs w:val="20"/>
        </w:rPr>
        <w:footnoteReference w:id="3"/>
      </w:r>
    </w:p>
    <w:p w:rsidR="004C2800" w:rsidRPr="00924025" w:rsidRDefault="008D68AB" w:rsidP="008D68A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Better road </w:t>
      </w:r>
      <w:r w:rsidRPr="00924025">
        <w:rPr>
          <w:rFonts w:ascii="Arial" w:hAnsi="Arial" w:cs="Arial"/>
          <w:sz w:val="20"/>
          <w:szCs w:val="20"/>
        </w:rPr>
        <w:t>management</w:t>
      </w:r>
      <w:r w:rsidRPr="009240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24 hour bus lanes would allow more people to move more quickly.  </w:t>
      </w:r>
      <w:r w:rsidRPr="00924025">
        <w:rPr>
          <w:rFonts w:ascii="Arial" w:hAnsi="Arial" w:cs="Arial"/>
          <w:sz w:val="20"/>
          <w:szCs w:val="20"/>
        </w:rPr>
        <w:t>Less than 50% of households own a car and that percentage is falling every year.</w:t>
      </w:r>
      <w:r w:rsidRPr="00924025">
        <w:rPr>
          <w:rFonts w:ascii="Arial" w:hAnsi="Arial" w:cs="Arial"/>
          <w:sz w:val="20"/>
          <w:szCs w:val="20"/>
        </w:rPr>
        <w:br/>
      </w:r>
    </w:p>
    <w:p w:rsidR="004C2800" w:rsidRPr="00924025" w:rsidRDefault="004C2800" w:rsidP="004C28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Local </w:t>
      </w:r>
      <w:r w:rsidR="00952588" w:rsidRPr="00924025">
        <w:rPr>
          <w:rFonts w:ascii="Arial" w:hAnsi="Arial" w:cs="Arial"/>
          <w:sz w:val="20"/>
          <w:szCs w:val="20"/>
        </w:rPr>
        <w:t xml:space="preserve">retailers </w:t>
      </w:r>
      <w:r w:rsidRPr="00924025">
        <w:rPr>
          <w:rFonts w:ascii="Arial" w:hAnsi="Arial" w:cs="Arial"/>
          <w:sz w:val="20"/>
          <w:szCs w:val="20"/>
        </w:rPr>
        <w:t>suffer</w:t>
      </w:r>
    </w:p>
    <w:p w:rsidR="00EA3F52" w:rsidRPr="00924025" w:rsidRDefault="00EA3F52" w:rsidP="00EA3F5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Most local shops are on the boundary roads of LTNs which are visible to and accessible by motorist. </w:t>
      </w:r>
    </w:p>
    <w:p w:rsidR="00E47684" w:rsidRPr="00924025" w:rsidRDefault="00952588" w:rsidP="009F751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>The very few s</w:t>
      </w:r>
      <w:r w:rsidR="00EA3F52" w:rsidRPr="00924025">
        <w:rPr>
          <w:rFonts w:ascii="Arial" w:hAnsi="Arial" w:cs="Arial"/>
          <w:sz w:val="20"/>
          <w:szCs w:val="20"/>
        </w:rPr>
        <w:t xml:space="preserve">hops within </w:t>
      </w:r>
      <w:r w:rsidRPr="00924025">
        <w:rPr>
          <w:rFonts w:ascii="Arial" w:hAnsi="Arial" w:cs="Arial"/>
          <w:sz w:val="20"/>
          <w:szCs w:val="20"/>
        </w:rPr>
        <w:t>the LTN</w:t>
      </w:r>
      <w:r w:rsidR="009F751D" w:rsidRPr="00924025">
        <w:rPr>
          <w:rFonts w:ascii="Arial" w:hAnsi="Arial" w:cs="Arial"/>
          <w:sz w:val="20"/>
          <w:szCs w:val="20"/>
        </w:rPr>
        <w:t>s</w:t>
      </w:r>
      <w:r w:rsidRPr="00924025">
        <w:rPr>
          <w:rFonts w:ascii="Arial" w:hAnsi="Arial" w:cs="Arial"/>
          <w:sz w:val="20"/>
          <w:szCs w:val="20"/>
        </w:rPr>
        <w:t xml:space="preserve"> proposed for Newham </w:t>
      </w:r>
      <w:r w:rsidR="00EA3F52" w:rsidRPr="00924025">
        <w:rPr>
          <w:rFonts w:ascii="Arial" w:hAnsi="Arial" w:cs="Arial"/>
          <w:sz w:val="20"/>
          <w:szCs w:val="20"/>
        </w:rPr>
        <w:t>are likely to focus on serving local residents who will have a more pleasant experience getting to and from them.</w:t>
      </w:r>
    </w:p>
    <w:p w:rsidR="00EA3F52" w:rsidRPr="00924025" w:rsidRDefault="00E47684" w:rsidP="009F751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4025">
        <w:rPr>
          <w:rFonts w:ascii="Arial" w:hAnsi="Arial" w:cs="Arial"/>
          <w:sz w:val="20"/>
          <w:szCs w:val="20"/>
        </w:rPr>
        <w:t xml:space="preserve">In Walthamstow Village and Francis Rd </w:t>
      </w:r>
      <w:r w:rsidR="008D68AB" w:rsidRPr="00924025">
        <w:rPr>
          <w:rFonts w:ascii="Arial" w:hAnsi="Arial" w:cs="Arial"/>
          <w:sz w:val="20"/>
          <w:szCs w:val="20"/>
        </w:rPr>
        <w:t xml:space="preserve">in Waltham Forest, both inside LTNs, businesses have thrived. </w:t>
      </w:r>
      <w:r w:rsidR="008D68AB" w:rsidRPr="00924025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="008D68AB" w:rsidRPr="009240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EA3F52" w:rsidRPr="0092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46" w:rsidRDefault="00091946" w:rsidP="00952588">
      <w:pPr>
        <w:spacing w:after="0" w:line="240" w:lineRule="auto"/>
      </w:pPr>
      <w:r>
        <w:separator/>
      </w:r>
    </w:p>
  </w:endnote>
  <w:endnote w:type="continuationSeparator" w:id="0">
    <w:p w:rsidR="00091946" w:rsidRDefault="00091946" w:rsidP="0095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46" w:rsidRDefault="00091946" w:rsidP="00952588">
      <w:pPr>
        <w:spacing w:after="0" w:line="240" w:lineRule="auto"/>
      </w:pPr>
      <w:r>
        <w:separator/>
      </w:r>
    </w:p>
  </w:footnote>
  <w:footnote w:type="continuationSeparator" w:id="0">
    <w:p w:rsidR="00091946" w:rsidRDefault="00091946" w:rsidP="00952588">
      <w:pPr>
        <w:spacing w:after="0" w:line="240" w:lineRule="auto"/>
      </w:pPr>
      <w:r>
        <w:continuationSeparator/>
      </w:r>
    </w:p>
  </w:footnote>
  <w:footnote w:id="1">
    <w:p w:rsidR="00952588" w:rsidRDefault="009525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F751D">
          <w:rPr>
            <w:rStyle w:val="Hyperlink"/>
          </w:rPr>
          <w:t>Fire Facts Incident Response Times 2019</w:t>
        </w:r>
      </w:hyperlink>
      <w:r>
        <w:t xml:space="preserve"> p11</w:t>
      </w:r>
    </w:p>
  </w:footnote>
  <w:footnote w:id="2">
    <w:p w:rsidR="00952588" w:rsidRDefault="00952588">
      <w:pPr>
        <w:pStyle w:val="FootnoteText"/>
      </w:pPr>
      <w:r>
        <w:rPr>
          <w:rStyle w:val="FootnoteReference"/>
        </w:rPr>
        <w:footnoteRef/>
      </w:r>
      <w:r>
        <w:t xml:space="preserve"> Living Streets cite a </w:t>
      </w:r>
      <w:hyperlink r:id="rId2" w:history="1">
        <w:r w:rsidRPr="00952588">
          <w:rPr>
            <w:rStyle w:val="Hyperlink"/>
          </w:rPr>
          <w:t>comprehensive study</w:t>
        </w:r>
      </w:hyperlink>
      <w:r>
        <w:t xml:space="preserve"> of 11 countries shows an 11% reduction across the whole area where there are road traffic restrictions. </w:t>
      </w:r>
      <w:r w:rsidR="00E47684">
        <w:t xml:space="preserve">There is also </w:t>
      </w:r>
      <w:proofErr w:type="gramStart"/>
      <w:r w:rsidR="00E47684">
        <w:t>a</w:t>
      </w:r>
      <w:proofErr w:type="gramEnd"/>
      <w:r w:rsidR="00E47684">
        <w:t xml:space="preserve"> </w:t>
      </w:r>
      <w:hyperlink r:id="rId3" w:history="1">
        <w:r w:rsidR="00E47684" w:rsidRPr="00E47684">
          <w:rPr>
            <w:rStyle w:val="Hyperlink"/>
          </w:rPr>
          <w:t>EU Study</w:t>
        </w:r>
      </w:hyperlink>
      <w:r w:rsidR="00E47684">
        <w:t xml:space="preserve"> showing how traffic has “evaporated” in areas where motor vehicle restrictions have be</w:t>
      </w:r>
      <w:r w:rsidR="008D68AB">
        <w:t>e</w:t>
      </w:r>
      <w:r w:rsidR="00E47684">
        <w:t xml:space="preserve">n introduced. </w:t>
      </w:r>
    </w:p>
  </w:footnote>
  <w:footnote w:id="3">
    <w:p w:rsidR="00924025" w:rsidRDefault="00924025">
      <w:pPr>
        <w:pStyle w:val="FootnoteText"/>
      </w:pPr>
      <w:r>
        <w:rPr>
          <w:rStyle w:val="FootnoteReference"/>
        </w:rPr>
        <w:footnoteRef/>
      </w:r>
      <w:r>
        <w:t xml:space="preserve"> For films of cycle rides around the Newham LTN by a local resident showing that it has not created further congestion see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https://www.youtube.com/playlist?list=PL2bww8tjyuHs09WdYNzI2iHAjj4wMCR0-</w:t>
        </w:r>
      </w:hyperlink>
    </w:p>
  </w:footnote>
  <w:footnote w:id="4">
    <w:p w:rsidR="008D68AB" w:rsidRPr="008D68AB" w:rsidRDefault="008D68AB" w:rsidP="008D68AB">
      <w:pPr>
        <w:pStyle w:val="FootnoteText"/>
        <w:rPr>
          <w:rFonts w:cstheme="minorHAnsi"/>
          <w:color w:val="3F3F40"/>
        </w:rPr>
      </w:pPr>
      <w:r>
        <w:rPr>
          <w:rStyle w:val="FootnoteReference"/>
        </w:rPr>
        <w:footnoteRef/>
      </w:r>
      <w:r>
        <w:t xml:space="preserve"> </w:t>
      </w:r>
      <w:r w:rsidRPr="008D68AB">
        <w:rPr>
          <w:rFonts w:cstheme="minorHAnsi"/>
        </w:rPr>
        <w:t xml:space="preserve">See </w:t>
      </w:r>
      <w:hyperlink r:id="rId5" w:history="1">
        <w:r w:rsidRPr="008D68AB">
          <w:rPr>
            <w:rStyle w:val="Hyperlink"/>
            <w:rFonts w:cstheme="minorHAnsi"/>
          </w:rPr>
          <w:t xml:space="preserve">Waltham </w:t>
        </w:r>
        <w:r w:rsidRPr="008D68AB">
          <w:rPr>
            <w:rStyle w:val="Hyperlink"/>
          </w:rPr>
          <w:t>Forest’s</w:t>
        </w:r>
        <w:r w:rsidRPr="008D68AB">
          <w:rPr>
            <w:rStyle w:val="Hyperlink"/>
            <w:rFonts w:cstheme="minorHAnsi"/>
          </w:rPr>
          <w:t xml:space="preserve"> mini-Holland schemes, the evidence</w:t>
        </w:r>
      </w:hyperlink>
    </w:p>
    <w:p w:rsidR="008D68AB" w:rsidRDefault="008D68A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B37"/>
    <w:multiLevelType w:val="hybridMultilevel"/>
    <w:tmpl w:val="E6B2ECE4"/>
    <w:lvl w:ilvl="0" w:tplc="3400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352"/>
    <w:multiLevelType w:val="hybridMultilevel"/>
    <w:tmpl w:val="965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295"/>
    <w:multiLevelType w:val="hybridMultilevel"/>
    <w:tmpl w:val="CDDA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7430"/>
    <w:multiLevelType w:val="hybridMultilevel"/>
    <w:tmpl w:val="729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0"/>
    <w:rsid w:val="0004672E"/>
    <w:rsid w:val="00091946"/>
    <w:rsid w:val="004C2800"/>
    <w:rsid w:val="008B3C1C"/>
    <w:rsid w:val="008D68AB"/>
    <w:rsid w:val="00924025"/>
    <w:rsid w:val="00952588"/>
    <w:rsid w:val="009F751D"/>
    <w:rsid w:val="00AF7BB2"/>
    <w:rsid w:val="00CC5C0E"/>
    <w:rsid w:val="00D87D8C"/>
    <w:rsid w:val="00E47684"/>
    <w:rsid w:val="00E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CCEC4-4C97-47A5-B260-4149F2D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5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25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5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8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thezag.com/places/smashing-the-tyranny-of-the-status-quo-10-of-britains-historic-hidden-gem-lt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ingstreets.org.uk/media/3843/lcc021-low-traffic-neighbourhoods-intro-v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ndonlivingstreets.com/2019/07/11/evaporating-traffic-impact-of-low-traffic-neighbourhoods-on-main-r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ingstreets.org.uk/about-us/our-work-in-action/creating-low-traffic-neighbourhood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nvironment/pubs/pdf/streets_people.pdf" TargetMode="External"/><Relationship Id="rId2" Type="http://schemas.openxmlformats.org/officeDocument/2006/relationships/hyperlink" Target="https://nacto.org/wp-content/uploads/2015/04/disappearing_traffic_cairns.pdf" TargetMode="External"/><Relationship Id="rId1" Type="http://schemas.openxmlformats.org/officeDocument/2006/relationships/hyperlink" Target="https://data.london.gov.uk/dataset/incident-response-times-fire-facts" TargetMode="External"/><Relationship Id="rId5" Type="http://schemas.openxmlformats.org/officeDocument/2006/relationships/hyperlink" Target="https://www.lcc.org.uk/pages/number-wfminiholland-evidence" TargetMode="External"/><Relationship Id="rId4" Type="http://schemas.openxmlformats.org/officeDocument/2006/relationships/hyperlink" Target="https://www.youtube.com/playlist?list=PL2bww8tjyuHs09WdYNzI2iHAjj4wMCR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3CF7-4C6C-45D9-88A3-8593803E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Ridout</dc:creator>
  <cp:keywords/>
  <dc:description/>
  <cp:lastModifiedBy>Jane Ridout</cp:lastModifiedBy>
  <cp:revision>6</cp:revision>
  <dcterms:created xsi:type="dcterms:W3CDTF">2020-10-01T10:19:00Z</dcterms:created>
  <dcterms:modified xsi:type="dcterms:W3CDTF">2020-10-12T14:15:00Z</dcterms:modified>
</cp:coreProperties>
</file>